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2D0A" w14:textId="77777777" w:rsidR="0079442F" w:rsidRPr="00B4703B" w:rsidRDefault="0079442F" w:rsidP="0079442F">
      <w:pPr>
        <w:pStyle w:val="Heading1"/>
        <w:spacing w:beforeLines="40" w:before="96" w:afterLines="40" w:after="96"/>
        <w:rPr>
          <w:rFonts w:ascii="Arial" w:hAnsi="Arial" w:cs="Arial"/>
          <w:b/>
          <w:color w:val="6600FF"/>
        </w:rPr>
      </w:pPr>
      <w:r w:rsidRPr="00B4703B">
        <w:rPr>
          <w:rFonts w:ascii="Arial" w:hAnsi="Arial" w:cs="Arial"/>
          <w:b/>
          <w:color w:val="6600FF"/>
        </w:rPr>
        <w:t xml:space="preserve">Removal-from-Sport Protocol </w:t>
      </w:r>
    </w:p>
    <w:p w14:paraId="2C07B04D" w14:textId="77777777" w:rsidR="0079442F" w:rsidRPr="009E7347" w:rsidRDefault="0079442F" w:rsidP="0079442F">
      <w:pPr>
        <w:spacing w:beforeLines="40" w:before="96" w:afterLines="40" w:after="96"/>
        <w:rPr>
          <w:rFonts w:ascii="Arial" w:hAnsi="Arial" w:cs="Arial"/>
          <w:b/>
        </w:rPr>
      </w:pPr>
      <w:r w:rsidRPr="009E7347">
        <w:rPr>
          <w:rFonts w:ascii="Arial" w:hAnsi="Arial" w:cs="Arial"/>
          <w:b/>
        </w:rPr>
        <w:t xml:space="preserve">The following outlines a process for immediate removal of an athlete who is suspected of having </w:t>
      </w:r>
      <w:r>
        <w:rPr>
          <w:rFonts w:ascii="Arial" w:hAnsi="Arial" w:cs="Arial"/>
          <w:b/>
        </w:rPr>
        <w:t xml:space="preserve">sustained </w:t>
      </w:r>
      <w:r w:rsidRPr="009E7347">
        <w:rPr>
          <w:rFonts w:ascii="Arial" w:hAnsi="Arial" w:cs="Arial"/>
          <w:b/>
        </w:rPr>
        <w:t>a concussion.</w:t>
      </w:r>
    </w:p>
    <w:p w14:paraId="3E034161" w14:textId="77777777" w:rsidR="0079442F" w:rsidRPr="000835A3" w:rsidRDefault="0079442F" w:rsidP="0079442F">
      <w:pPr>
        <w:spacing w:beforeLines="75" w:before="180" w:afterLines="75" w:after="180" w:line="276" w:lineRule="auto"/>
        <w:rPr>
          <w:rFonts w:ascii="Arial" w:hAnsi="Arial" w:cs="Arial"/>
          <w:b/>
          <w:color w:val="6600FF"/>
        </w:rPr>
      </w:pPr>
      <w:r w:rsidRPr="000835A3">
        <w:rPr>
          <w:rFonts w:ascii="Arial" w:hAnsi="Arial" w:cs="Arial"/>
          <w:b/>
          <w:color w:val="6600FF"/>
        </w:rPr>
        <w:t>1.</w:t>
      </w:r>
      <w:r w:rsidRPr="000835A3">
        <w:rPr>
          <w:rFonts w:ascii="Arial" w:hAnsi="Arial" w:cs="Arial"/>
          <w:b/>
          <w:color w:val="6600FF"/>
        </w:rPr>
        <w:tab/>
        <w:t xml:space="preserve">Remove </w:t>
      </w:r>
      <w:r>
        <w:rPr>
          <w:rFonts w:ascii="Arial" w:hAnsi="Arial" w:cs="Arial"/>
          <w:b/>
          <w:color w:val="6600FF"/>
        </w:rPr>
        <w:t>t</w:t>
      </w:r>
      <w:r w:rsidRPr="000835A3">
        <w:rPr>
          <w:rFonts w:ascii="Arial" w:hAnsi="Arial" w:cs="Arial"/>
          <w:b/>
          <w:color w:val="6600FF"/>
        </w:rPr>
        <w:t>he Athlete</w:t>
      </w:r>
    </w:p>
    <w:p w14:paraId="1DF0040D" w14:textId="4C1C1A72" w:rsidR="0079442F" w:rsidRPr="009E7347" w:rsidRDefault="0079442F" w:rsidP="0079442F">
      <w:pPr>
        <w:spacing w:beforeLines="40" w:before="96" w:afterLines="40" w:after="96"/>
        <w:rPr>
          <w:rFonts w:ascii="Arial" w:hAnsi="Arial" w:cs="Arial"/>
        </w:rPr>
      </w:pPr>
      <w:r>
        <w:rPr>
          <w:rFonts w:ascii="Arial" w:hAnsi="Arial" w:cs="Arial"/>
        </w:rPr>
        <w:t>Designated person(s) to i</w:t>
      </w:r>
      <w:r w:rsidRPr="009E7347">
        <w:rPr>
          <w:rFonts w:ascii="Arial" w:hAnsi="Arial" w:cs="Arial"/>
        </w:rPr>
        <w:t>mmediately remove the athlete from further training</w:t>
      </w:r>
      <w:r>
        <w:rPr>
          <w:rFonts w:ascii="Arial" w:hAnsi="Arial" w:cs="Arial"/>
        </w:rPr>
        <w:t>, practice</w:t>
      </w:r>
      <w:r w:rsidRPr="009E7347">
        <w:rPr>
          <w:rFonts w:ascii="Arial" w:hAnsi="Arial" w:cs="Arial"/>
        </w:rPr>
        <w:t xml:space="preserve"> or competition if the athlete has sustained a concussion or is suspected of having sustained a concussion regardless of whether the concussion or suspected concussion was sustained from an activity associated with </w:t>
      </w:r>
      <w:r>
        <w:rPr>
          <w:rFonts w:ascii="Arial" w:hAnsi="Arial" w:cs="Arial"/>
          <w:u w:val="single"/>
        </w:rPr>
        <w:t>Arnprior McNab Braeside United Soccer Club (AMBUSC)</w:t>
      </w:r>
      <w:r w:rsidRPr="009E7347">
        <w:rPr>
          <w:rFonts w:ascii="Arial" w:hAnsi="Arial" w:cs="Arial"/>
        </w:rPr>
        <w:t xml:space="preserve">. </w:t>
      </w:r>
    </w:p>
    <w:p w14:paraId="1BD82A16" w14:textId="77777777" w:rsidR="0079442F" w:rsidRPr="008A4DEC" w:rsidRDefault="0079442F" w:rsidP="0079442F">
      <w:pPr>
        <w:spacing w:beforeLines="75" w:before="180" w:afterLines="75" w:after="180" w:line="276" w:lineRule="auto"/>
        <w:rPr>
          <w:rFonts w:ascii="Arial" w:hAnsi="Arial" w:cs="Arial"/>
          <w:b/>
          <w:color w:val="6600FF"/>
        </w:rPr>
      </w:pPr>
      <w:r w:rsidRPr="008A4DEC">
        <w:rPr>
          <w:rFonts w:ascii="Arial" w:hAnsi="Arial" w:cs="Arial"/>
          <w:b/>
          <w:color w:val="6600FF"/>
        </w:rPr>
        <w:t xml:space="preserve">2. </w:t>
      </w:r>
      <w:r w:rsidRPr="008A4DEC">
        <w:rPr>
          <w:rFonts w:ascii="Arial" w:hAnsi="Arial" w:cs="Arial"/>
          <w:b/>
          <w:color w:val="6600FF"/>
        </w:rPr>
        <w:tab/>
        <w:t xml:space="preserve">Call 9-1-1 if </w:t>
      </w:r>
      <w:r>
        <w:rPr>
          <w:rFonts w:ascii="Arial" w:hAnsi="Arial" w:cs="Arial"/>
          <w:b/>
          <w:color w:val="6600FF"/>
        </w:rPr>
        <w:t>E</w:t>
      </w:r>
      <w:r w:rsidRPr="008A4DEC">
        <w:rPr>
          <w:rFonts w:ascii="Arial" w:hAnsi="Arial" w:cs="Arial"/>
          <w:b/>
          <w:color w:val="6600FF"/>
        </w:rPr>
        <w:t>mergency</w:t>
      </w:r>
    </w:p>
    <w:p w14:paraId="4ED34CC8" w14:textId="77777777" w:rsidR="0079442F" w:rsidRPr="009E7347" w:rsidRDefault="0079442F" w:rsidP="0079442F">
      <w:pPr>
        <w:spacing w:beforeLines="40" w:before="96" w:afterLines="40" w:after="96"/>
        <w:rPr>
          <w:rFonts w:ascii="Arial" w:hAnsi="Arial" w:cs="Arial"/>
        </w:rPr>
      </w:pPr>
      <w:r>
        <w:rPr>
          <w:rFonts w:ascii="Arial" w:hAnsi="Arial" w:cs="Arial"/>
        </w:rPr>
        <w:t>Designated person(s) to c</w:t>
      </w:r>
      <w:r w:rsidRPr="009E7347">
        <w:rPr>
          <w:rFonts w:ascii="Arial" w:hAnsi="Arial" w:cs="Arial"/>
        </w:rPr>
        <w:t xml:space="preserve">all 9-1-1 if </w:t>
      </w:r>
      <w:r>
        <w:rPr>
          <w:rFonts w:ascii="Arial" w:hAnsi="Arial" w:cs="Arial"/>
        </w:rPr>
        <w:t xml:space="preserve">in their opinion, doing so is necessary (e.g., if </w:t>
      </w:r>
      <w:r w:rsidRPr="009E7347">
        <w:rPr>
          <w:rFonts w:ascii="Arial" w:hAnsi="Arial" w:cs="Arial"/>
        </w:rPr>
        <w:t>there is an emergency and any red flag signs and/or symptoms appear</w:t>
      </w:r>
      <w:r>
        <w:rPr>
          <w:rFonts w:ascii="Arial" w:hAnsi="Arial" w:cs="Arial"/>
        </w:rPr>
        <w:t>)</w:t>
      </w:r>
      <w:r w:rsidRPr="009E7347">
        <w:rPr>
          <w:rFonts w:ascii="Arial" w:hAnsi="Arial" w:cs="Arial"/>
        </w:rPr>
        <w:t xml:space="preserve">. </w:t>
      </w:r>
    </w:p>
    <w:p w14:paraId="1B3576BD" w14:textId="77777777" w:rsidR="0079442F" w:rsidRPr="008A4DEC" w:rsidRDefault="0079442F" w:rsidP="0079442F">
      <w:pPr>
        <w:spacing w:beforeLines="75" w:before="180" w:afterLines="75" w:after="180" w:line="276" w:lineRule="auto"/>
        <w:rPr>
          <w:rFonts w:ascii="Arial" w:hAnsi="Arial" w:cs="Arial"/>
          <w:b/>
          <w:color w:val="6600FF"/>
        </w:rPr>
      </w:pPr>
      <w:r w:rsidRPr="008A4DEC">
        <w:rPr>
          <w:rFonts w:ascii="Arial" w:hAnsi="Arial" w:cs="Arial"/>
          <w:b/>
          <w:color w:val="6600FF"/>
        </w:rPr>
        <w:t>3.</w:t>
      </w:r>
      <w:r w:rsidRPr="008A4DEC">
        <w:rPr>
          <w:rFonts w:ascii="Arial" w:hAnsi="Arial" w:cs="Arial"/>
          <w:b/>
          <w:color w:val="6600FF"/>
        </w:rPr>
        <w:tab/>
        <w:t>Inform</w:t>
      </w:r>
    </w:p>
    <w:p w14:paraId="6D190195" w14:textId="77777777" w:rsidR="0079442F" w:rsidRDefault="0079442F" w:rsidP="0079442F">
      <w:pPr>
        <w:spacing w:beforeLines="40" w:before="96" w:afterLines="40" w:after="96"/>
        <w:rPr>
          <w:rFonts w:ascii="Arial" w:hAnsi="Arial" w:cs="Arial"/>
        </w:rPr>
      </w:pPr>
      <w:r>
        <w:rPr>
          <w:rFonts w:ascii="Arial" w:hAnsi="Arial" w:cs="Arial"/>
        </w:rPr>
        <w:t>If</w:t>
      </w:r>
      <w:r w:rsidRPr="009E7347">
        <w:rPr>
          <w:rFonts w:ascii="Arial" w:hAnsi="Arial" w:cs="Arial"/>
        </w:rPr>
        <w:t xml:space="preserve"> the athlete is under 18 years of age,</w:t>
      </w:r>
      <w:r w:rsidRPr="003A1550">
        <w:rPr>
          <w:rFonts w:ascii="Arial" w:hAnsi="Arial" w:cs="Arial"/>
        </w:rPr>
        <w:t xml:space="preserve"> </w:t>
      </w:r>
      <w:r>
        <w:rPr>
          <w:rFonts w:ascii="Arial" w:hAnsi="Arial" w:cs="Arial"/>
        </w:rPr>
        <w:t>Designated person(s) to inform</w:t>
      </w:r>
      <w:r w:rsidRPr="009E7347">
        <w:rPr>
          <w:rFonts w:ascii="Arial" w:hAnsi="Arial" w:cs="Arial"/>
        </w:rPr>
        <w:t xml:space="preserve"> the athlete’s parent</w:t>
      </w:r>
      <w:r>
        <w:rPr>
          <w:rFonts w:ascii="Arial" w:hAnsi="Arial" w:cs="Arial"/>
        </w:rPr>
        <w:t xml:space="preserve"> or </w:t>
      </w:r>
      <w:r w:rsidRPr="009E7347">
        <w:rPr>
          <w:rFonts w:ascii="Arial" w:hAnsi="Arial" w:cs="Arial"/>
        </w:rPr>
        <w:t>guardian about the removal from further training</w:t>
      </w:r>
      <w:r>
        <w:rPr>
          <w:rFonts w:ascii="Arial" w:hAnsi="Arial" w:cs="Arial"/>
        </w:rPr>
        <w:t>, practice</w:t>
      </w:r>
      <w:r w:rsidRPr="009E7347">
        <w:rPr>
          <w:rFonts w:ascii="Arial" w:hAnsi="Arial" w:cs="Arial"/>
        </w:rPr>
        <w:t xml:space="preserve"> or competition. </w:t>
      </w:r>
    </w:p>
    <w:p w14:paraId="735E918F" w14:textId="77777777" w:rsidR="0079442F" w:rsidRPr="009E7347" w:rsidRDefault="0079442F" w:rsidP="0079442F">
      <w:pPr>
        <w:spacing w:beforeLines="40" w:before="96" w:afterLines="40" w:after="96"/>
        <w:rPr>
          <w:rFonts w:ascii="Arial" w:hAnsi="Arial" w:cs="Arial"/>
        </w:rPr>
      </w:pPr>
      <w:r w:rsidRPr="009E7347">
        <w:rPr>
          <w:rFonts w:ascii="Arial" w:hAnsi="Arial" w:cs="Arial"/>
          <w:noProof/>
        </w:rPr>
        <mc:AlternateContent>
          <mc:Choice Requires="wps">
            <w:drawing>
              <wp:inline distT="0" distB="0" distL="0" distR="0" wp14:anchorId="35B4B638" wp14:editId="70BF4D92">
                <wp:extent cx="5537200" cy="609600"/>
                <wp:effectExtent l="0" t="0" r="254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609600"/>
                        </a:xfrm>
                        <a:prstGeom prst="rect">
                          <a:avLst/>
                        </a:prstGeom>
                        <a:solidFill>
                          <a:srgbClr val="FFFFFF"/>
                        </a:solidFill>
                        <a:ln w="9525">
                          <a:solidFill>
                            <a:srgbClr val="000000"/>
                          </a:solidFill>
                          <a:miter lim="800000"/>
                          <a:headEnd/>
                          <a:tailEnd/>
                        </a:ln>
                      </wps:spPr>
                      <wps:txbx>
                        <w:txbxContent>
                          <w:p w14:paraId="6366834D" w14:textId="77777777" w:rsidR="0079442F" w:rsidRPr="00053623" w:rsidRDefault="0079442F" w:rsidP="0079442F">
                            <w:pPr>
                              <w:rPr>
                                <w:rFonts w:ascii="Arial" w:hAnsi="Arial" w:cs="Arial"/>
                                <w:b/>
                                <w:bCs/>
                              </w:rPr>
                            </w:pPr>
                            <w:r>
                              <w:rPr>
                                <w:rFonts w:ascii="Arial" w:hAnsi="Arial" w:cs="Arial"/>
                              </w:rPr>
                              <w:t>A</w:t>
                            </w:r>
                            <w:r w:rsidRPr="00053623">
                              <w:rPr>
                                <w:rFonts w:ascii="Arial" w:hAnsi="Arial" w:cs="Arial"/>
                              </w:rPr>
                              <w:t xml:space="preserve"> medical assessment determines whether the athlete has a concussion. An a</w:t>
                            </w:r>
                            <w:r w:rsidRPr="00053623">
                              <w:rPr>
                                <w:rFonts w:ascii="Arial" w:hAnsi="Arial" w:cs="Arial"/>
                                <w:bCs/>
                              </w:rPr>
                              <w:t>thlete will not be permitted to return to</w:t>
                            </w:r>
                            <w:r>
                              <w:rPr>
                                <w:rFonts w:ascii="Arial" w:hAnsi="Arial" w:cs="Arial"/>
                                <w:bCs/>
                              </w:rPr>
                              <w:t xml:space="preserve"> training, practice</w:t>
                            </w:r>
                            <w:r w:rsidRPr="00053623">
                              <w:rPr>
                                <w:rFonts w:ascii="Arial" w:hAnsi="Arial" w:cs="Arial"/>
                                <w:bCs/>
                              </w:rPr>
                              <w:t xml:space="preserve"> or competition until they receive medical clearance by a physician or nurse practitioner to do so. </w:t>
                            </w:r>
                          </w:p>
                          <w:p w14:paraId="6EC80C0B" w14:textId="77777777" w:rsidR="0079442F" w:rsidRDefault="0079442F" w:rsidP="0079442F">
                            <w:pPr>
                              <w:ind w:left="720"/>
                              <w:rPr>
                                <w:rFonts w:ascii="Arial" w:hAnsi="Arial" w:cs="Arial"/>
                              </w:rPr>
                            </w:pPr>
                          </w:p>
                          <w:p w14:paraId="0B82F17E" w14:textId="77777777" w:rsidR="0079442F" w:rsidRDefault="0079442F" w:rsidP="0079442F"/>
                        </w:txbxContent>
                      </wps:txbx>
                      <wps:bodyPr rot="0" vert="horz" wrap="square" lIns="91440" tIns="45720" rIns="91440" bIns="45720" anchor="t" anchorCtr="0">
                        <a:noAutofit/>
                      </wps:bodyPr>
                    </wps:wsp>
                  </a:graphicData>
                </a:graphic>
              </wp:inline>
            </w:drawing>
          </mc:Choice>
          <mc:Fallback>
            <w:pict>
              <v:shapetype w14:anchorId="35B4B638" id="_x0000_t202" coordsize="21600,21600" o:spt="202" path="m,l,21600r21600,l21600,xe">
                <v:stroke joinstyle="miter"/>
                <v:path gradientshapeok="t" o:connecttype="rect"/>
              </v:shapetype>
              <v:shape id="Text Box 2" o:spid="_x0000_s1026" type="#_x0000_t202" style="width:436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">
                <v:textbox>
                  <w:txbxContent>
                    <w:p w14:paraId="6366834D" w14:textId="77777777" w:rsidR="0079442F" w:rsidRPr="00053623" w:rsidRDefault="0079442F" w:rsidP="0079442F">
                      <w:pPr>
                        <w:rPr>
                          <w:rFonts w:ascii="Arial" w:hAnsi="Arial" w:cs="Arial"/>
                          <w:b/>
                          <w:bCs/>
                        </w:rPr>
                      </w:pPr>
                      <w:r>
                        <w:rPr>
                          <w:rFonts w:ascii="Arial" w:hAnsi="Arial" w:cs="Arial"/>
                        </w:rPr>
                        <w:t>A</w:t>
                      </w:r>
                      <w:r w:rsidRPr="00053623">
                        <w:rPr>
                          <w:rFonts w:ascii="Arial" w:hAnsi="Arial" w:cs="Arial"/>
                        </w:rPr>
                        <w:t xml:space="preserve"> medical assessment determines whether the athlete has a concussion. An a</w:t>
                      </w:r>
                      <w:r w:rsidRPr="00053623">
                        <w:rPr>
                          <w:rFonts w:ascii="Arial" w:hAnsi="Arial" w:cs="Arial"/>
                          <w:bCs/>
                        </w:rPr>
                        <w:t>thlete will not be permitted to return to</w:t>
                      </w:r>
                      <w:r>
                        <w:rPr>
                          <w:rFonts w:ascii="Arial" w:hAnsi="Arial" w:cs="Arial"/>
                          <w:bCs/>
                        </w:rPr>
                        <w:t xml:space="preserve"> training, practice</w:t>
                      </w:r>
                      <w:r w:rsidRPr="00053623">
                        <w:rPr>
                          <w:rFonts w:ascii="Arial" w:hAnsi="Arial" w:cs="Arial"/>
                          <w:bCs/>
                        </w:rPr>
                        <w:t xml:space="preserve"> or competition until they receive medical clearance by a physician or nurse practitioner to do so. </w:t>
                      </w:r>
                    </w:p>
                    <w:p w14:paraId="6EC80C0B" w14:textId="77777777" w:rsidR="0079442F" w:rsidRDefault="0079442F" w:rsidP="0079442F">
                      <w:pPr>
                        <w:ind w:left="720"/>
                        <w:rPr>
                          <w:rFonts w:ascii="Arial" w:hAnsi="Arial" w:cs="Arial"/>
                        </w:rPr>
                      </w:pPr>
                    </w:p>
                    <w:p w14:paraId="0B82F17E" w14:textId="77777777" w:rsidR="0079442F" w:rsidRDefault="0079442F" w:rsidP="0079442F"/>
                  </w:txbxContent>
                </v:textbox>
                <w10:anchorlock/>
              </v:shape>
            </w:pict>
          </mc:Fallback>
        </mc:AlternateContent>
      </w:r>
    </w:p>
    <w:p w14:paraId="0E031277" w14:textId="77777777" w:rsidR="0079442F" w:rsidRPr="009E7347" w:rsidRDefault="0079442F" w:rsidP="0079442F">
      <w:pPr>
        <w:spacing w:beforeLines="40" w:before="96" w:afterLines="40" w:after="96"/>
        <w:rPr>
          <w:rFonts w:ascii="Arial" w:hAnsi="Arial" w:cs="Arial"/>
        </w:rPr>
      </w:pPr>
      <w:r>
        <w:rPr>
          <w:rFonts w:ascii="Arial" w:hAnsi="Arial" w:cs="Arial"/>
        </w:rPr>
        <w:t>Designated person(s) to a</w:t>
      </w:r>
      <w:r w:rsidRPr="009E7347">
        <w:rPr>
          <w:rFonts w:ascii="Arial" w:hAnsi="Arial" w:cs="Arial"/>
        </w:rPr>
        <w:t>dvise the athlete</w:t>
      </w:r>
      <w:r>
        <w:rPr>
          <w:rFonts w:ascii="Arial" w:hAnsi="Arial" w:cs="Arial"/>
        </w:rPr>
        <w:t>,</w:t>
      </w:r>
      <w:r w:rsidRPr="009E7347">
        <w:rPr>
          <w:rFonts w:ascii="Arial" w:hAnsi="Arial" w:cs="Arial"/>
        </w:rPr>
        <w:t xml:space="preserve"> or the parent</w:t>
      </w:r>
      <w:r>
        <w:rPr>
          <w:rFonts w:ascii="Arial" w:hAnsi="Arial" w:cs="Arial"/>
        </w:rPr>
        <w:t xml:space="preserve"> or </w:t>
      </w:r>
      <w:r w:rsidRPr="009E7347">
        <w:rPr>
          <w:rFonts w:ascii="Arial" w:hAnsi="Arial" w:cs="Arial"/>
        </w:rPr>
        <w:t xml:space="preserve">guardian </w:t>
      </w:r>
      <w:r>
        <w:rPr>
          <w:rFonts w:ascii="Arial" w:hAnsi="Arial" w:cs="Arial"/>
        </w:rPr>
        <w:t xml:space="preserve">if the athlete is under 18 years of age, </w:t>
      </w:r>
      <w:r w:rsidRPr="009E7347">
        <w:rPr>
          <w:rFonts w:ascii="Arial" w:hAnsi="Arial" w:cs="Arial"/>
        </w:rPr>
        <w:t>that the athlete is required to undergo a medical assessment by a physician or nurse practitioner before the athlete will be permitted to return to training</w:t>
      </w:r>
      <w:r>
        <w:rPr>
          <w:rFonts w:ascii="Arial" w:hAnsi="Arial" w:cs="Arial"/>
        </w:rPr>
        <w:t>,</w:t>
      </w:r>
      <w:r w:rsidRPr="009E7347">
        <w:rPr>
          <w:rFonts w:ascii="Arial" w:hAnsi="Arial" w:cs="Arial"/>
        </w:rPr>
        <w:t xml:space="preserve"> practice</w:t>
      </w:r>
      <w:r>
        <w:rPr>
          <w:rFonts w:ascii="Arial" w:hAnsi="Arial" w:cs="Arial"/>
        </w:rPr>
        <w:t xml:space="preserve"> </w:t>
      </w:r>
      <w:r w:rsidRPr="009E7347">
        <w:rPr>
          <w:rFonts w:ascii="Arial" w:hAnsi="Arial" w:cs="Arial"/>
        </w:rPr>
        <w:t xml:space="preserve">or competition. </w:t>
      </w:r>
      <w:r>
        <w:rPr>
          <w:rFonts w:ascii="Arial" w:hAnsi="Arial" w:cs="Arial"/>
        </w:rPr>
        <w:t xml:space="preserve">   </w:t>
      </w:r>
    </w:p>
    <w:p w14:paraId="26E807EB" w14:textId="77777777" w:rsidR="0079442F" w:rsidRPr="00D9779D" w:rsidRDefault="0079442F" w:rsidP="0079442F">
      <w:pPr>
        <w:spacing w:beforeLines="75" w:before="180" w:afterLines="75" w:after="180" w:line="276" w:lineRule="auto"/>
        <w:rPr>
          <w:rFonts w:ascii="Arial" w:hAnsi="Arial" w:cs="Arial"/>
          <w:b/>
          <w:color w:val="6600FF"/>
        </w:rPr>
      </w:pPr>
      <w:r w:rsidRPr="00D9779D">
        <w:rPr>
          <w:rFonts w:ascii="Arial" w:hAnsi="Arial" w:cs="Arial"/>
          <w:b/>
          <w:color w:val="6600FF"/>
        </w:rPr>
        <w:t xml:space="preserve">4. </w:t>
      </w:r>
      <w:r w:rsidRPr="00D9779D">
        <w:rPr>
          <w:rFonts w:ascii="Arial" w:hAnsi="Arial" w:cs="Arial"/>
          <w:b/>
          <w:color w:val="6600FF"/>
        </w:rPr>
        <w:tab/>
        <w:t>Give</w:t>
      </w:r>
      <w:r>
        <w:rPr>
          <w:rFonts w:ascii="Arial" w:hAnsi="Arial" w:cs="Arial"/>
          <w:b/>
          <w:color w:val="6600FF"/>
        </w:rPr>
        <w:t xml:space="preserve"> P</w:t>
      </w:r>
      <w:r w:rsidRPr="00D9779D">
        <w:rPr>
          <w:rFonts w:ascii="Arial" w:hAnsi="Arial" w:cs="Arial"/>
          <w:b/>
          <w:color w:val="6600FF"/>
        </w:rPr>
        <w:t>rotocols</w:t>
      </w:r>
    </w:p>
    <w:p w14:paraId="2E848E0D" w14:textId="3865D8E1" w:rsidR="0079442F" w:rsidRDefault="0079442F" w:rsidP="0079442F">
      <w:pPr>
        <w:spacing w:beforeLines="40" w:before="96" w:afterLines="40" w:after="96"/>
        <w:rPr>
          <w:rFonts w:ascii="Arial" w:hAnsi="Arial" w:cs="Arial"/>
        </w:rPr>
      </w:pPr>
      <w:r w:rsidRPr="3DDF274A">
        <w:rPr>
          <w:rFonts w:ascii="Arial" w:hAnsi="Arial" w:cs="Arial"/>
        </w:rPr>
        <w:t xml:space="preserve">Designated person(s) to provide the athlete or, if the athlete is under 18 years of age, the athlete’s parent or guardian </w:t>
      </w:r>
      <w:r>
        <w:rPr>
          <w:rFonts w:ascii="Arial" w:hAnsi="Arial" w:cs="Arial"/>
        </w:rPr>
        <w:t>AMBUSC</w:t>
      </w:r>
      <w:r w:rsidRPr="3DDF274A">
        <w:rPr>
          <w:rFonts w:ascii="Arial" w:hAnsi="Arial" w:cs="Arial"/>
        </w:rPr>
        <w:t xml:space="preserve"> Removal-from-Sport and Return-to-Sport protocols as soon as possible after the athlete has been removed from further training, practice or competition.</w:t>
      </w:r>
    </w:p>
    <w:p w14:paraId="2E4A4DBC" w14:textId="77777777" w:rsidR="0079442F" w:rsidRPr="00D9779D" w:rsidRDefault="0079442F" w:rsidP="0079442F">
      <w:pPr>
        <w:spacing w:beforeLines="75" w:before="180" w:afterLines="75" w:after="180" w:line="276" w:lineRule="auto"/>
        <w:rPr>
          <w:rFonts w:ascii="Arial" w:hAnsi="Arial" w:cs="Arial"/>
          <w:b/>
          <w:color w:val="6600FF"/>
        </w:rPr>
      </w:pPr>
      <w:r>
        <w:rPr>
          <w:rFonts w:ascii="Arial" w:hAnsi="Arial" w:cs="Arial"/>
          <w:b/>
          <w:color w:val="6600FF"/>
        </w:rPr>
        <w:t>5</w:t>
      </w:r>
      <w:r w:rsidRPr="00D9779D">
        <w:rPr>
          <w:rFonts w:ascii="Arial" w:hAnsi="Arial" w:cs="Arial"/>
          <w:b/>
          <w:color w:val="6600FF"/>
        </w:rPr>
        <w:t xml:space="preserve">. </w:t>
      </w:r>
      <w:r w:rsidRPr="00D9779D">
        <w:rPr>
          <w:rFonts w:ascii="Arial" w:hAnsi="Arial" w:cs="Arial"/>
          <w:b/>
          <w:color w:val="6600FF"/>
        </w:rPr>
        <w:tab/>
        <w:t>Record the Incident</w:t>
      </w:r>
    </w:p>
    <w:p w14:paraId="7394E3EF" w14:textId="77777777" w:rsidR="0079442F" w:rsidRPr="009E7347" w:rsidRDefault="0079442F" w:rsidP="0079442F">
      <w:pPr>
        <w:spacing w:beforeLines="40" w:before="96" w:afterLines="40" w:after="96"/>
        <w:rPr>
          <w:rFonts w:ascii="Arial" w:hAnsi="Arial" w:cs="Arial"/>
        </w:rPr>
      </w:pPr>
      <w:r w:rsidRPr="009E7347">
        <w:rPr>
          <w:rFonts w:ascii="Arial" w:hAnsi="Arial" w:cs="Arial"/>
        </w:rPr>
        <w:t xml:space="preserve">Make and keep a record of incidences where an athlete is removed from further </w:t>
      </w:r>
      <w:r>
        <w:rPr>
          <w:rFonts w:ascii="Arial" w:hAnsi="Arial" w:cs="Arial"/>
        </w:rPr>
        <w:t>training</w:t>
      </w:r>
      <w:r w:rsidRPr="009E7347">
        <w:rPr>
          <w:rFonts w:ascii="Arial" w:hAnsi="Arial" w:cs="Arial"/>
        </w:rPr>
        <w:t xml:space="preserve">, </w:t>
      </w:r>
      <w:r>
        <w:rPr>
          <w:rFonts w:ascii="Arial" w:hAnsi="Arial" w:cs="Arial"/>
        </w:rPr>
        <w:t xml:space="preserve">practice </w:t>
      </w:r>
      <w:r w:rsidRPr="009E7347">
        <w:rPr>
          <w:rFonts w:ascii="Arial" w:hAnsi="Arial" w:cs="Arial"/>
        </w:rPr>
        <w:t xml:space="preserve">or competition because they are suspected of having sustained a concussion regardless of whether the athlete is later diagnosed with a concussion.  </w:t>
      </w:r>
    </w:p>
    <w:p w14:paraId="7FDB70F1" w14:textId="4F1E2E38" w:rsidR="0079442F" w:rsidRDefault="0079442F" w:rsidP="0079442F">
      <w:pPr>
        <w:spacing w:beforeLines="40" w:before="96" w:afterLines="40" w:after="96"/>
        <w:rPr>
          <w:rFonts w:ascii="Arial" w:hAnsi="Arial" w:cs="Arial"/>
        </w:rPr>
      </w:pPr>
    </w:p>
    <w:p w14:paraId="5037914D" w14:textId="77777777" w:rsidR="0079442F" w:rsidRPr="00CE04CA" w:rsidRDefault="0079442F" w:rsidP="0079442F">
      <w:pPr>
        <w:spacing w:beforeLines="75" w:before="180" w:afterLines="75" w:after="180" w:line="276" w:lineRule="auto"/>
        <w:rPr>
          <w:rFonts w:ascii="Arial" w:hAnsi="Arial" w:cs="Arial"/>
          <w:b/>
          <w:color w:val="6600FF"/>
        </w:rPr>
      </w:pPr>
      <w:r w:rsidRPr="00CE04CA">
        <w:rPr>
          <w:rFonts w:ascii="Arial" w:hAnsi="Arial" w:cs="Arial"/>
          <w:b/>
          <w:color w:val="6600FF"/>
        </w:rPr>
        <w:t>6.</w:t>
      </w:r>
      <w:r w:rsidRPr="00CE04CA">
        <w:rPr>
          <w:rFonts w:ascii="Arial" w:hAnsi="Arial" w:cs="Arial"/>
          <w:b/>
          <w:color w:val="6600FF"/>
        </w:rPr>
        <w:tab/>
        <w:t xml:space="preserve">Returning </w:t>
      </w:r>
      <w:r>
        <w:rPr>
          <w:rFonts w:ascii="Arial" w:hAnsi="Arial" w:cs="Arial"/>
          <w:b/>
          <w:color w:val="6600FF"/>
        </w:rPr>
        <w:t>t</w:t>
      </w:r>
      <w:r w:rsidRPr="00CE04CA">
        <w:rPr>
          <w:rFonts w:ascii="Arial" w:hAnsi="Arial" w:cs="Arial"/>
          <w:b/>
          <w:color w:val="6600FF"/>
        </w:rPr>
        <w:t xml:space="preserve">o Training, Practice </w:t>
      </w:r>
      <w:r>
        <w:rPr>
          <w:rFonts w:ascii="Arial" w:hAnsi="Arial" w:cs="Arial"/>
          <w:b/>
          <w:color w:val="6600FF"/>
        </w:rPr>
        <w:t>o</w:t>
      </w:r>
      <w:r w:rsidRPr="00CE04CA">
        <w:rPr>
          <w:rFonts w:ascii="Arial" w:hAnsi="Arial" w:cs="Arial"/>
          <w:b/>
          <w:color w:val="6600FF"/>
        </w:rPr>
        <w:t xml:space="preserve">r Competition </w:t>
      </w:r>
    </w:p>
    <w:p w14:paraId="7ECE06C5" w14:textId="324BE5EA" w:rsidR="0079442F" w:rsidRPr="00897C56" w:rsidRDefault="0079442F" w:rsidP="0079442F">
      <w:pPr>
        <w:spacing w:beforeLines="40" w:before="96" w:afterLines="40" w:after="96"/>
        <w:rPr>
          <w:rFonts w:ascii="Arial" w:hAnsi="Arial" w:cs="Arial"/>
        </w:rPr>
      </w:pPr>
      <w:r>
        <w:rPr>
          <w:rFonts w:ascii="Arial" w:hAnsi="Arial" w:cs="Arial"/>
        </w:rPr>
        <w:t xml:space="preserve">Once removed, the athlete is not permitted to return to training, practice or competition, except in accordance with </w:t>
      </w:r>
      <w:r>
        <w:rPr>
          <w:rFonts w:ascii="Arial" w:hAnsi="Arial" w:cs="Arial"/>
          <w:u w:val="single"/>
        </w:rPr>
        <w:t>AMBUSC</w:t>
      </w:r>
      <w:r>
        <w:rPr>
          <w:rFonts w:ascii="Arial" w:hAnsi="Arial" w:cs="Arial"/>
        </w:rPr>
        <w:t xml:space="preserve"> </w:t>
      </w:r>
      <w:r>
        <w:rPr>
          <w:rFonts w:ascii="Arial" w:hAnsi="Arial" w:cs="Arial"/>
        </w:rPr>
        <w:t>Return-to-Sport protocol.</w:t>
      </w:r>
    </w:p>
    <w:p w14:paraId="40E69E90" w14:textId="792EF55F" w:rsidR="0079442F" w:rsidRDefault="0079442F" w:rsidP="0079442F">
      <w:pPr>
        <w:rPr>
          <w:rFonts w:asciiTheme="majorHAnsi" w:eastAsiaTheme="majorEastAsia" w:hAnsiTheme="majorHAnsi" w:cstheme="majorBidi"/>
          <w:b/>
          <w:sz w:val="36"/>
          <w:szCs w:val="32"/>
        </w:rPr>
      </w:pPr>
    </w:p>
    <w:p w14:paraId="6A5DE2D6" w14:textId="77777777" w:rsidR="0079442F" w:rsidRPr="00B4703B" w:rsidRDefault="0079442F" w:rsidP="0079442F">
      <w:pPr>
        <w:pStyle w:val="Heading1"/>
        <w:spacing w:after="240"/>
        <w:rPr>
          <w:rFonts w:ascii="Arial" w:hAnsi="Arial" w:cs="Arial"/>
          <w:b/>
          <w:color w:val="6600FF"/>
        </w:rPr>
      </w:pPr>
      <w:r w:rsidRPr="00B4703B">
        <w:rPr>
          <w:rFonts w:ascii="Arial" w:hAnsi="Arial" w:cs="Arial"/>
          <w:b/>
          <w:color w:val="6600FF"/>
        </w:rPr>
        <w:lastRenderedPageBreak/>
        <w:t xml:space="preserve">Return-to-Sport Protocol </w:t>
      </w:r>
    </w:p>
    <w:p w14:paraId="2ED4147E" w14:textId="5A05E070" w:rsidR="0079442F" w:rsidRDefault="0079442F" w:rsidP="0079442F">
      <w:pPr>
        <w:rPr>
          <w:rFonts w:ascii="Arial" w:hAnsi="Arial" w:cs="Arial"/>
          <w:b/>
        </w:rPr>
      </w:pPr>
      <w:r w:rsidRPr="009E7347">
        <w:rPr>
          <w:rFonts w:ascii="Arial" w:hAnsi="Arial" w:cs="Arial"/>
          <w:b/>
        </w:rPr>
        <w:t>The following outlines a return-to-sport process for an athlete who has been removed from training</w:t>
      </w:r>
      <w:r>
        <w:rPr>
          <w:rFonts w:ascii="Arial" w:hAnsi="Arial" w:cs="Arial"/>
          <w:b/>
        </w:rPr>
        <w:t xml:space="preserve">, </w:t>
      </w:r>
      <w:r w:rsidRPr="009E7347">
        <w:rPr>
          <w:rFonts w:ascii="Arial" w:hAnsi="Arial" w:cs="Arial"/>
          <w:b/>
        </w:rPr>
        <w:t>practice or competition due to a suspected or diagnosed concussio</w:t>
      </w:r>
      <w:r>
        <w:rPr>
          <w:rFonts w:ascii="Arial" w:hAnsi="Arial" w:cs="Arial"/>
          <w:b/>
        </w:rPr>
        <w:t xml:space="preserve">n, regardless of whether or not the concussion was sustained or is suspected of having been sustained during a sport activity associated with </w:t>
      </w:r>
      <w:r>
        <w:rPr>
          <w:rFonts w:ascii="Arial" w:hAnsi="Arial" w:cs="Arial"/>
          <w:u w:val="single"/>
        </w:rPr>
        <w:t>AMBUSC</w:t>
      </w:r>
      <w:r>
        <w:rPr>
          <w:rFonts w:ascii="Arial" w:hAnsi="Arial" w:cs="Arial"/>
          <w:u w:val="single"/>
        </w:rPr>
        <w:t>.</w:t>
      </w:r>
    </w:p>
    <w:p w14:paraId="1922FD11" w14:textId="77777777" w:rsidR="0079442F" w:rsidRPr="00B4703B" w:rsidRDefault="0079442F" w:rsidP="0079442F">
      <w:pPr>
        <w:spacing w:beforeLines="75" w:before="180" w:afterLines="75" w:after="180" w:line="276" w:lineRule="auto"/>
        <w:rPr>
          <w:rFonts w:ascii="Arial" w:hAnsi="Arial" w:cs="Arial"/>
          <w:b/>
          <w:color w:val="6600FF"/>
        </w:rPr>
      </w:pPr>
      <w:r w:rsidRPr="00B4703B">
        <w:rPr>
          <w:rFonts w:ascii="Arial" w:hAnsi="Arial" w:cs="Arial"/>
          <w:b/>
          <w:color w:val="6600FF"/>
        </w:rPr>
        <w:t xml:space="preserve">1. </w:t>
      </w:r>
      <w:r w:rsidRPr="00B4703B">
        <w:rPr>
          <w:rFonts w:ascii="Arial" w:hAnsi="Arial" w:cs="Arial"/>
          <w:b/>
          <w:color w:val="6600FF"/>
        </w:rPr>
        <w:tab/>
        <w:t>Receive Confirmation</w:t>
      </w:r>
    </w:p>
    <w:p w14:paraId="6E53401A" w14:textId="77777777" w:rsidR="0079442F" w:rsidRPr="00EA2857" w:rsidRDefault="0079442F" w:rsidP="0079442F">
      <w:pPr>
        <w:rPr>
          <w:rFonts w:ascii="Arial" w:hAnsi="Arial" w:cs="Arial"/>
        </w:rPr>
      </w:pPr>
      <w:r>
        <w:rPr>
          <w:rFonts w:ascii="Arial" w:hAnsi="Arial" w:cs="Arial"/>
        </w:rPr>
        <w:t>En</w:t>
      </w:r>
      <w:r w:rsidRPr="009E7347">
        <w:rPr>
          <w:rFonts w:ascii="Arial" w:hAnsi="Arial" w:cs="Arial"/>
        </w:rPr>
        <w:t>sure that an athlete who has sustained a concussion or is suspected of having sustained a concussion does not return to training</w:t>
      </w:r>
      <w:r>
        <w:rPr>
          <w:rFonts w:ascii="Arial" w:hAnsi="Arial" w:cs="Arial"/>
        </w:rPr>
        <w:t>, practice</w:t>
      </w:r>
      <w:r w:rsidRPr="009E7347">
        <w:rPr>
          <w:rFonts w:ascii="Arial" w:hAnsi="Arial" w:cs="Arial"/>
        </w:rPr>
        <w:t xml:space="preserve"> or competition until the athlete o</w:t>
      </w:r>
      <w:r>
        <w:rPr>
          <w:rFonts w:ascii="Arial" w:hAnsi="Arial" w:cs="Arial"/>
        </w:rPr>
        <w:t>r</w:t>
      </w:r>
      <w:r w:rsidRPr="009E7347">
        <w:rPr>
          <w:rFonts w:ascii="Arial" w:hAnsi="Arial" w:cs="Arial"/>
        </w:rPr>
        <w:t>, if the athlete is under 18 years of age, the athlete’s parent</w:t>
      </w:r>
      <w:r>
        <w:rPr>
          <w:rFonts w:ascii="Arial" w:hAnsi="Arial" w:cs="Arial"/>
        </w:rPr>
        <w:t xml:space="preserve"> or </w:t>
      </w:r>
      <w:r w:rsidRPr="009E7347">
        <w:rPr>
          <w:rFonts w:ascii="Arial" w:hAnsi="Arial" w:cs="Arial"/>
        </w:rPr>
        <w:t xml:space="preserve">guardian provides confirmation </w:t>
      </w:r>
      <w:r>
        <w:rPr>
          <w:rFonts w:ascii="Arial" w:hAnsi="Arial" w:cs="Arial"/>
        </w:rPr>
        <w:t xml:space="preserve">to the designated person(s) </w:t>
      </w:r>
      <w:r w:rsidRPr="009E7347">
        <w:rPr>
          <w:rFonts w:ascii="Arial" w:hAnsi="Arial" w:cs="Arial"/>
        </w:rPr>
        <w:t>that the athlete:</w:t>
      </w:r>
    </w:p>
    <w:p w14:paraId="0ACF17DD" w14:textId="77777777" w:rsidR="0079442F" w:rsidRPr="009E7347" w:rsidRDefault="0079442F" w:rsidP="0079442F">
      <w:pPr>
        <w:pStyle w:val="ListParagraph"/>
        <w:numPr>
          <w:ilvl w:val="0"/>
          <w:numId w:val="1"/>
        </w:numPr>
        <w:spacing w:before="120" w:after="120"/>
        <w:ind w:left="714" w:hanging="357"/>
        <w:contextualSpacing w:val="0"/>
        <w:rPr>
          <w:rFonts w:ascii="Arial" w:hAnsi="Arial" w:cs="Arial"/>
        </w:rPr>
      </w:pPr>
      <w:r w:rsidRPr="009E7347">
        <w:rPr>
          <w:rFonts w:ascii="Arial" w:hAnsi="Arial" w:cs="Arial"/>
        </w:rPr>
        <w:t xml:space="preserve">Has undergone a medical assessment by a physician or nurse practitioner and has not been diagnosed as having a concussion, and </w:t>
      </w:r>
    </w:p>
    <w:p w14:paraId="45D33AD9" w14:textId="77777777" w:rsidR="0079442F" w:rsidRDefault="0079442F" w:rsidP="0079442F">
      <w:pPr>
        <w:pStyle w:val="ListParagraph"/>
        <w:numPr>
          <w:ilvl w:val="0"/>
          <w:numId w:val="1"/>
        </w:numPr>
        <w:spacing w:before="120" w:after="120"/>
        <w:ind w:left="714" w:hanging="357"/>
        <w:contextualSpacing w:val="0"/>
        <w:rPr>
          <w:rFonts w:ascii="Arial" w:hAnsi="Arial" w:cs="Arial"/>
        </w:rPr>
      </w:pPr>
      <w:r w:rsidRPr="009E7347">
        <w:rPr>
          <w:rFonts w:ascii="Arial" w:hAnsi="Arial" w:cs="Arial"/>
        </w:rPr>
        <w:t>Has been medically cleared to return to training</w:t>
      </w:r>
      <w:r>
        <w:rPr>
          <w:rFonts w:ascii="Arial" w:hAnsi="Arial" w:cs="Arial"/>
        </w:rPr>
        <w:t xml:space="preserve">, </w:t>
      </w:r>
      <w:r w:rsidRPr="009E7347">
        <w:rPr>
          <w:rFonts w:ascii="Arial" w:hAnsi="Arial" w:cs="Arial"/>
        </w:rPr>
        <w:t>practice or competition by the physician or nurse practitioner.</w:t>
      </w:r>
    </w:p>
    <w:p w14:paraId="53856E33" w14:textId="77777777" w:rsidR="0079442F" w:rsidRPr="00B4703B" w:rsidRDefault="0079442F" w:rsidP="0079442F">
      <w:pPr>
        <w:spacing w:beforeLines="75" w:before="180" w:afterLines="75" w:after="180" w:line="276" w:lineRule="auto"/>
        <w:rPr>
          <w:rFonts w:ascii="Arial" w:hAnsi="Arial" w:cs="Arial"/>
          <w:b/>
          <w:color w:val="6600FF"/>
        </w:rPr>
      </w:pPr>
      <w:r w:rsidRPr="00B4703B">
        <w:rPr>
          <w:rFonts w:ascii="Arial" w:hAnsi="Arial" w:cs="Arial"/>
          <w:b/>
          <w:color w:val="6600FF"/>
        </w:rPr>
        <w:t>2.</w:t>
      </w:r>
      <w:r w:rsidRPr="00B4703B">
        <w:rPr>
          <w:rFonts w:ascii="Arial" w:hAnsi="Arial" w:cs="Arial"/>
          <w:b/>
          <w:color w:val="6600FF"/>
        </w:rPr>
        <w:tab/>
        <w:t xml:space="preserve">If Diagnosed </w:t>
      </w:r>
      <w:r>
        <w:rPr>
          <w:rFonts w:ascii="Arial" w:hAnsi="Arial" w:cs="Arial"/>
          <w:b/>
          <w:color w:val="6600FF"/>
        </w:rPr>
        <w:t>w</w:t>
      </w:r>
      <w:r w:rsidRPr="00B4703B">
        <w:rPr>
          <w:rFonts w:ascii="Arial" w:hAnsi="Arial" w:cs="Arial"/>
          <w:b/>
          <w:color w:val="6600FF"/>
        </w:rPr>
        <w:t xml:space="preserve">ith Having </w:t>
      </w:r>
      <w:proofErr w:type="gramStart"/>
      <w:r w:rsidRPr="00B4703B">
        <w:rPr>
          <w:rFonts w:ascii="Arial" w:hAnsi="Arial" w:cs="Arial"/>
          <w:b/>
          <w:color w:val="6600FF"/>
        </w:rPr>
        <w:t>A</w:t>
      </w:r>
      <w:proofErr w:type="gramEnd"/>
      <w:r w:rsidRPr="00B4703B">
        <w:rPr>
          <w:rFonts w:ascii="Arial" w:hAnsi="Arial" w:cs="Arial"/>
          <w:b/>
          <w:color w:val="6600FF"/>
        </w:rPr>
        <w:t xml:space="preserve"> Concussion </w:t>
      </w:r>
    </w:p>
    <w:p w14:paraId="40E16C6D" w14:textId="77777777" w:rsidR="0079442F" w:rsidRDefault="0079442F" w:rsidP="0079442F">
      <w:pPr>
        <w:rPr>
          <w:rFonts w:ascii="Arial" w:hAnsi="Arial" w:cs="Arial"/>
        </w:rPr>
      </w:pPr>
      <w:r w:rsidRPr="002C47A5">
        <w:rPr>
          <w:rFonts w:ascii="Arial" w:hAnsi="Arial" w:cs="Arial"/>
        </w:rPr>
        <w:t xml:space="preserve">If an athlete has been diagnosed by a physician or nurse practitioner as having a concussion the athlete must proceed through </w:t>
      </w:r>
      <w:r>
        <w:rPr>
          <w:rFonts w:ascii="Arial" w:hAnsi="Arial" w:cs="Arial"/>
        </w:rPr>
        <w:t xml:space="preserve">the </w:t>
      </w:r>
      <w:r w:rsidRPr="002C47A5">
        <w:rPr>
          <w:rFonts w:ascii="Arial" w:hAnsi="Arial" w:cs="Arial"/>
        </w:rPr>
        <w:t xml:space="preserve">graduated return-to-sport steps. </w:t>
      </w:r>
    </w:p>
    <w:p w14:paraId="23095988" w14:textId="77777777" w:rsidR="0079442F" w:rsidRDefault="0079442F" w:rsidP="0079442F">
      <w:pPr>
        <w:rPr>
          <w:rFonts w:ascii="Arial" w:hAnsi="Arial" w:cs="Arial"/>
        </w:rPr>
      </w:pPr>
    </w:p>
    <w:p w14:paraId="38BC7845" w14:textId="77777777" w:rsidR="0079442F" w:rsidRDefault="0079442F" w:rsidP="0079442F">
      <w:pPr>
        <w:shd w:val="clear" w:color="auto" w:fill="DEEAF6"/>
        <w:spacing w:before="240" w:after="120"/>
        <w:rPr>
          <w:rFonts w:ascii="Arial" w:hAnsi="Arial" w:cs="Arial"/>
          <w:b/>
        </w:rPr>
      </w:pPr>
      <w:r w:rsidRPr="00001C09">
        <w:rPr>
          <w:rFonts w:ascii="Arial" w:hAnsi="Arial" w:cs="Arial"/>
          <w:b/>
        </w:rPr>
        <w:t>The Return-to-School Plan (Learning and Physical Activity)</w:t>
      </w:r>
    </w:p>
    <w:p w14:paraId="315EBBF2" w14:textId="77777777" w:rsidR="0079442F" w:rsidRDefault="0079442F" w:rsidP="0079442F">
      <w:pPr>
        <w:shd w:val="clear" w:color="auto" w:fill="DEEAF6"/>
        <w:spacing w:after="120"/>
        <w:rPr>
          <w:rFonts w:ascii="Arial" w:hAnsi="Arial" w:cs="Arial"/>
        </w:rPr>
      </w:pPr>
      <w:r w:rsidRPr="006C1417">
        <w:rPr>
          <w:rFonts w:ascii="Arial" w:hAnsi="Arial" w:cs="Arial"/>
        </w:rPr>
        <w:t>Students in elementary and secondary school with a diagnosed concussion must follow their school board’s return-to-school plan, which supports a student's gradual return to learning and return to physical activity. Contact the school for more information.</w:t>
      </w:r>
    </w:p>
    <w:p w14:paraId="1A5CF454" w14:textId="77777777" w:rsidR="0079442F" w:rsidRPr="006C1417" w:rsidRDefault="0079442F" w:rsidP="0079442F">
      <w:pPr>
        <w:spacing w:after="120"/>
        <w:rPr>
          <w:rFonts w:ascii="Arial" w:hAnsi="Arial" w:cs="Arial"/>
        </w:rPr>
      </w:pPr>
    </w:p>
    <w:p w14:paraId="7B1603F1" w14:textId="77777777" w:rsidR="0079442F" w:rsidRPr="002C5213" w:rsidRDefault="0079442F" w:rsidP="0079442F">
      <w:pPr>
        <w:spacing w:beforeLines="75" w:before="180" w:afterLines="75" w:after="180" w:line="276" w:lineRule="auto"/>
        <w:rPr>
          <w:rFonts w:ascii="Arial" w:hAnsi="Arial" w:cs="Arial"/>
          <w:b/>
          <w:color w:val="6600FF"/>
        </w:rPr>
      </w:pPr>
      <w:r w:rsidRPr="002C5213">
        <w:rPr>
          <w:rFonts w:ascii="Arial" w:hAnsi="Arial" w:cs="Arial"/>
          <w:b/>
          <w:color w:val="6600FF"/>
        </w:rPr>
        <w:t xml:space="preserve">3. </w:t>
      </w:r>
      <w:r w:rsidRPr="002C5213">
        <w:rPr>
          <w:rFonts w:ascii="Arial" w:hAnsi="Arial" w:cs="Arial"/>
          <w:b/>
          <w:color w:val="6600FF"/>
        </w:rPr>
        <w:tab/>
        <w:t>Graduated Return-</w:t>
      </w:r>
      <w:r>
        <w:rPr>
          <w:rFonts w:ascii="Arial" w:hAnsi="Arial" w:cs="Arial"/>
          <w:b/>
          <w:color w:val="6600FF"/>
        </w:rPr>
        <w:t>t</w:t>
      </w:r>
      <w:r w:rsidRPr="002C5213">
        <w:rPr>
          <w:rFonts w:ascii="Arial" w:hAnsi="Arial" w:cs="Arial"/>
          <w:b/>
          <w:color w:val="6600FF"/>
        </w:rPr>
        <w:t xml:space="preserve">o-Sport Steps </w:t>
      </w:r>
    </w:p>
    <w:p w14:paraId="16A2350E" w14:textId="77777777" w:rsidR="0079442F" w:rsidRDefault="0079442F" w:rsidP="0079442F">
      <w:pPr>
        <w:rPr>
          <w:rFonts w:ascii="Arial" w:hAnsi="Arial" w:cs="Arial"/>
        </w:rPr>
      </w:pPr>
      <w:r w:rsidRPr="3DDF274A">
        <w:rPr>
          <w:rFonts w:ascii="Arial" w:hAnsi="Arial" w:cs="Arial"/>
        </w:rPr>
        <w:t>It is important to note that typical recovery times vary from person to person, and that some individuals may require more time to progress through the graduated return-to-sport steps.</w:t>
      </w:r>
    </w:p>
    <w:p w14:paraId="67DA2157" w14:textId="77777777" w:rsidR="0079442F" w:rsidRDefault="0079442F" w:rsidP="0079442F">
      <w:pPr>
        <w:rPr>
          <w:rFonts w:ascii="Arial" w:hAnsi="Arial" w:cs="Arial"/>
        </w:rPr>
      </w:pPr>
      <w:r>
        <w:rPr>
          <w:rFonts w:ascii="Arial" w:hAnsi="Arial" w:cs="Arial"/>
        </w:rPr>
        <w:t xml:space="preserve"> </w:t>
      </w:r>
    </w:p>
    <w:p w14:paraId="363DFCD8" w14:textId="77777777" w:rsidR="0079442F" w:rsidRDefault="0079442F" w:rsidP="0079442F">
      <w:pPr>
        <w:rPr>
          <w:rFonts w:ascii="Arial" w:hAnsi="Arial" w:cs="Arial"/>
        </w:rPr>
      </w:pPr>
      <w:r>
        <w:rPr>
          <w:rFonts w:ascii="Arial" w:hAnsi="Arial" w:cs="Arial"/>
        </w:rPr>
        <w:t>The</w:t>
      </w:r>
      <w:r w:rsidRPr="009E7347">
        <w:rPr>
          <w:rFonts w:ascii="Arial" w:hAnsi="Arial" w:cs="Arial"/>
        </w:rPr>
        <w:t xml:space="preserve"> graduated return-to-sport steps may include the following activities</w:t>
      </w:r>
      <w:r>
        <w:rPr>
          <w:rFonts w:ascii="Arial" w:hAnsi="Arial" w:cs="Arial"/>
        </w:rPr>
        <w:t xml:space="preserve">. It is typically recommended that an athlete with concussion rest for 24 to 48 hours before beginning step 1. </w:t>
      </w:r>
    </w:p>
    <w:p w14:paraId="0319B613" w14:textId="77777777" w:rsidR="0079442F" w:rsidRDefault="0079442F" w:rsidP="0079442F">
      <w:pPr>
        <w:rPr>
          <w:rFonts w:ascii="Arial" w:hAnsi="Arial" w:cs="Arial"/>
        </w:rPr>
      </w:pPr>
    </w:p>
    <w:p w14:paraId="0C6AB4F2" w14:textId="77777777" w:rsidR="0079442F" w:rsidRDefault="0079442F" w:rsidP="0079442F">
      <w:pPr>
        <w:rPr>
          <w:rFonts w:ascii="Arial" w:hAnsi="Arial" w:cs="Arial"/>
        </w:rPr>
      </w:pPr>
    </w:p>
    <w:p w14:paraId="74AC6AAD" w14:textId="77777777" w:rsidR="0079442F" w:rsidRDefault="0079442F" w:rsidP="0079442F">
      <w:pPr>
        <w:rPr>
          <w:rFonts w:ascii="Arial" w:hAnsi="Arial" w:cs="Arial"/>
        </w:rPr>
      </w:pPr>
    </w:p>
    <w:p w14:paraId="1585599D" w14:textId="77777777" w:rsidR="0079442F" w:rsidRDefault="0079442F" w:rsidP="0079442F">
      <w:pPr>
        <w:rPr>
          <w:rFonts w:ascii="Arial" w:hAnsi="Arial" w:cs="Arial"/>
        </w:rPr>
      </w:pPr>
    </w:p>
    <w:p w14:paraId="37CBA072" w14:textId="77777777" w:rsidR="0079442F" w:rsidRDefault="0079442F" w:rsidP="0079442F">
      <w:pPr>
        <w:rPr>
          <w:rFonts w:ascii="Arial" w:hAnsi="Arial" w:cs="Arial"/>
        </w:rPr>
      </w:pPr>
    </w:p>
    <w:p w14:paraId="19D70909" w14:textId="77777777" w:rsidR="0079442F" w:rsidRPr="009E7347" w:rsidRDefault="0079442F" w:rsidP="0079442F">
      <w:pPr>
        <w:rPr>
          <w:rFonts w:ascii="Arial" w:hAnsi="Arial" w:cs="Arial"/>
        </w:rPr>
      </w:pPr>
    </w:p>
    <w:p w14:paraId="69826D04" w14:textId="77777777" w:rsidR="0079442F" w:rsidRDefault="0079442F" w:rsidP="0079442F">
      <w:pPr>
        <w:rPr>
          <w:rFonts w:ascii="Arial" w:hAnsi="Arial" w:cs="Arial"/>
        </w:rPr>
      </w:pPr>
    </w:p>
    <w:tbl>
      <w:tblPr>
        <w:tblStyle w:val="TableGrid"/>
        <w:tblW w:w="9214" w:type="dxa"/>
        <w:tblInd w:w="137" w:type="dxa"/>
        <w:tblLayout w:type="fixed"/>
        <w:tblLook w:val="04A0" w:firstRow="1" w:lastRow="0" w:firstColumn="1" w:lastColumn="0" w:noHBand="0" w:noVBand="1"/>
      </w:tblPr>
      <w:tblGrid>
        <w:gridCol w:w="1701"/>
        <w:gridCol w:w="3402"/>
        <w:gridCol w:w="2126"/>
        <w:gridCol w:w="1985"/>
      </w:tblGrid>
      <w:tr w:rsidR="0079442F" w:rsidRPr="003F25C4" w14:paraId="3F4308C6" w14:textId="77777777" w:rsidTr="00655619">
        <w:tc>
          <w:tcPr>
            <w:tcW w:w="1701" w:type="dxa"/>
            <w:shd w:val="clear" w:color="auto" w:fill="D9D9D9" w:themeFill="background1" w:themeFillShade="D9"/>
            <w:vAlign w:val="center"/>
          </w:tcPr>
          <w:p w14:paraId="4B9D2EFC" w14:textId="77777777" w:rsidR="0079442F" w:rsidRPr="00053623"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0"/>
              </w:rPr>
            </w:pPr>
          </w:p>
        </w:tc>
        <w:tc>
          <w:tcPr>
            <w:tcW w:w="3402" w:type="dxa"/>
            <w:shd w:val="clear" w:color="auto" w:fill="D9D9D9" w:themeFill="background1" w:themeFillShade="D9"/>
          </w:tcPr>
          <w:p w14:paraId="68204F0A" w14:textId="77777777" w:rsidR="0079442F" w:rsidRPr="00053623"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0"/>
              </w:rPr>
            </w:pPr>
            <w:r w:rsidRPr="00053623">
              <w:rPr>
                <w:rFonts w:ascii="Arial" w:hAnsi="Arial" w:cs="Arial"/>
                <w:b/>
                <w:sz w:val="20"/>
              </w:rPr>
              <w:t>Activities</w:t>
            </w:r>
          </w:p>
        </w:tc>
        <w:tc>
          <w:tcPr>
            <w:tcW w:w="2126" w:type="dxa"/>
            <w:shd w:val="clear" w:color="auto" w:fill="D9D9D9" w:themeFill="background1" w:themeFillShade="D9"/>
          </w:tcPr>
          <w:p w14:paraId="3A851623" w14:textId="77777777" w:rsidR="0079442F" w:rsidRPr="00053623"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0"/>
              </w:rPr>
            </w:pPr>
            <w:r w:rsidRPr="00053623">
              <w:rPr>
                <w:rFonts w:ascii="Arial" w:hAnsi="Arial" w:cs="Arial"/>
                <w:b/>
                <w:sz w:val="20"/>
              </w:rPr>
              <w:t>Goal of Step</w:t>
            </w:r>
          </w:p>
        </w:tc>
        <w:tc>
          <w:tcPr>
            <w:tcW w:w="1985" w:type="dxa"/>
            <w:shd w:val="clear" w:color="auto" w:fill="D9D9D9" w:themeFill="background1" w:themeFillShade="D9"/>
          </w:tcPr>
          <w:p w14:paraId="1EAF1EF3" w14:textId="77777777" w:rsidR="0079442F" w:rsidRPr="00053623"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0"/>
              </w:rPr>
            </w:pPr>
            <w:r w:rsidRPr="00053623">
              <w:rPr>
                <w:rFonts w:ascii="Arial" w:hAnsi="Arial" w:cs="Arial"/>
                <w:b/>
                <w:sz w:val="20"/>
              </w:rPr>
              <w:t>Duration</w:t>
            </w:r>
          </w:p>
        </w:tc>
      </w:tr>
      <w:tr w:rsidR="0079442F" w:rsidRPr="003F25C4" w14:paraId="4224402F" w14:textId="77777777" w:rsidTr="00655619">
        <w:trPr>
          <w:trHeight w:val="1094"/>
        </w:trPr>
        <w:tc>
          <w:tcPr>
            <w:tcW w:w="1701" w:type="dxa"/>
            <w:shd w:val="clear" w:color="auto" w:fill="E6CDFF"/>
            <w:vAlign w:val="center"/>
          </w:tcPr>
          <w:p w14:paraId="09B46C20" w14:textId="77777777" w:rsidR="0079442F" w:rsidRPr="00053623"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0"/>
              </w:rPr>
            </w:pPr>
            <w:r w:rsidRPr="00053623">
              <w:rPr>
                <w:rFonts w:ascii="Arial" w:hAnsi="Arial" w:cs="Arial"/>
                <w:b/>
                <w:sz w:val="20"/>
              </w:rPr>
              <w:t>STEP 1:</w:t>
            </w:r>
          </w:p>
          <w:p w14:paraId="69A4B315" w14:textId="77777777" w:rsidR="0079442F" w:rsidRPr="00053623"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0"/>
              </w:rPr>
            </w:pPr>
            <w:r w:rsidRPr="00D16464">
              <w:rPr>
                <w:rFonts w:ascii="Arial" w:hAnsi="Arial" w:cs="Arial"/>
                <w:sz w:val="20"/>
              </w:rPr>
              <w:t>Symptom-limiting activities</w:t>
            </w:r>
          </w:p>
        </w:tc>
        <w:tc>
          <w:tcPr>
            <w:tcW w:w="3402" w:type="dxa"/>
            <w:vAlign w:val="center"/>
          </w:tcPr>
          <w:p w14:paraId="6E7713F4" w14:textId="77777777" w:rsidR="0079442F" w:rsidRPr="00053623"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053623">
              <w:rPr>
                <w:rFonts w:ascii="Arial" w:hAnsi="Arial" w:cs="Arial"/>
                <w:sz w:val="20"/>
              </w:rPr>
              <w:t>Daily activities that don’t make symptoms worse, such as moving around the home and simple chores</w:t>
            </w:r>
          </w:p>
        </w:tc>
        <w:tc>
          <w:tcPr>
            <w:tcW w:w="2126" w:type="dxa"/>
            <w:vAlign w:val="center"/>
          </w:tcPr>
          <w:p w14:paraId="694563FC" w14:textId="77777777" w:rsidR="0079442F" w:rsidRPr="009E7347"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9E7347">
              <w:rPr>
                <w:rFonts w:ascii="Arial" w:hAnsi="Arial" w:cs="Arial"/>
                <w:sz w:val="20"/>
              </w:rPr>
              <w:t>Gradual reintroduction of daily school, and work activities</w:t>
            </w:r>
          </w:p>
        </w:tc>
        <w:tc>
          <w:tcPr>
            <w:tcW w:w="1985" w:type="dxa"/>
            <w:vAlign w:val="center"/>
          </w:tcPr>
          <w:p w14:paraId="2619AD90" w14:textId="77777777" w:rsidR="0079442F" w:rsidRPr="00053623"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3DDF274A">
              <w:rPr>
                <w:rFonts w:ascii="Arial" w:hAnsi="Arial" w:cs="Arial"/>
                <w:sz w:val="20"/>
                <w:szCs w:val="20"/>
              </w:rPr>
              <w:t>At least 24 hours</w:t>
            </w:r>
          </w:p>
        </w:tc>
      </w:tr>
      <w:tr w:rsidR="0079442F" w:rsidRPr="003F25C4" w14:paraId="6FE6DCC3" w14:textId="77777777" w:rsidTr="00655619">
        <w:tc>
          <w:tcPr>
            <w:tcW w:w="1701" w:type="dxa"/>
            <w:shd w:val="clear" w:color="auto" w:fill="E6CDFF"/>
            <w:vAlign w:val="center"/>
          </w:tcPr>
          <w:p w14:paraId="03BF20DF" w14:textId="77777777" w:rsidR="0079442F" w:rsidRPr="00053623"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0"/>
              </w:rPr>
            </w:pPr>
            <w:r w:rsidRPr="00053623">
              <w:rPr>
                <w:rFonts w:ascii="Arial" w:hAnsi="Arial" w:cs="Arial"/>
                <w:b/>
                <w:sz w:val="20"/>
              </w:rPr>
              <w:t>STEP 2:</w:t>
            </w:r>
          </w:p>
          <w:p w14:paraId="565CBDAA" w14:textId="77777777" w:rsidR="0079442F" w:rsidRPr="00053623"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0"/>
              </w:rPr>
            </w:pPr>
            <w:r w:rsidRPr="00EF56C3">
              <w:rPr>
                <w:rFonts w:ascii="Arial" w:hAnsi="Arial" w:cs="Arial"/>
                <w:sz w:val="20"/>
              </w:rPr>
              <w:t>Light aerobic activity</w:t>
            </w:r>
          </w:p>
        </w:tc>
        <w:tc>
          <w:tcPr>
            <w:tcW w:w="3402" w:type="dxa"/>
            <w:vAlign w:val="center"/>
          </w:tcPr>
          <w:p w14:paraId="3EE4F481" w14:textId="77777777" w:rsidR="0079442F" w:rsidRPr="00053623" w:rsidRDefault="0079442F" w:rsidP="00655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053623">
              <w:rPr>
                <w:rFonts w:ascii="Arial" w:hAnsi="Arial" w:cs="Arial"/>
                <w:sz w:val="20"/>
              </w:rPr>
              <w:t xml:space="preserve">Light activities such as walking or stationary bicycle </w:t>
            </w:r>
            <w:r>
              <w:rPr>
                <w:rFonts w:ascii="Arial" w:hAnsi="Arial" w:cs="Arial"/>
                <w:sz w:val="20"/>
              </w:rPr>
              <w:t xml:space="preserve">at slow to medium pace </w:t>
            </w:r>
            <w:r w:rsidRPr="00053623">
              <w:rPr>
                <w:rFonts w:ascii="Arial" w:hAnsi="Arial" w:cs="Arial"/>
                <w:sz w:val="20"/>
              </w:rPr>
              <w:t xml:space="preserve">for 10 to 15 minutes </w:t>
            </w:r>
          </w:p>
        </w:tc>
        <w:tc>
          <w:tcPr>
            <w:tcW w:w="2126" w:type="dxa"/>
            <w:vAlign w:val="center"/>
          </w:tcPr>
          <w:p w14:paraId="7084D938" w14:textId="77777777" w:rsidR="0079442F" w:rsidRPr="009E7347" w:rsidRDefault="0079442F" w:rsidP="00655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9E7347">
              <w:rPr>
                <w:rFonts w:ascii="Arial" w:hAnsi="Arial" w:cs="Arial"/>
                <w:sz w:val="20"/>
              </w:rPr>
              <w:t>Increase heart rate</w:t>
            </w:r>
          </w:p>
        </w:tc>
        <w:tc>
          <w:tcPr>
            <w:tcW w:w="1985" w:type="dxa"/>
            <w:vAlign w:val="center"/>
          </w:tcPr>
          <w:p w14:paraId="338E29D0" w14:textId="77777777" w:rsidR="0079442F" w:rsidRPr="00053623" w:rsidRDefault="0079442F" w:rsidP="00655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3DDF274A">
              <w:rPr>
                <w:rFonts w:ascii="Arial" w:hAnsi="Arial" w:cs="Arial"/>
                <w:sz w:val="20"/>
                <w:szCs w:val="20"/>
              </w:rPr>
              <w:t>At least 24</w:t>
            </w:r>
            <w:r>
              <w:rPr>
                <w:rFonts w:ascii="Arial" w:hAnsi="Arial" w:cs="Arial"/>
                <w:sz w:val="20"/>
                <w:szCs w:val="20"/>
              </w:rPr>
              <w:t xml:space="preserve"> </w:t>
            </w:r>
            <w:r w:rsidRPr="3DDF274A">
              <w:rPr>
                <w:rFonts w:ascii="Arial" w:hAnsi="Arial" w:cs="Arial"/>
                <w:sz w:val="20"/>
                <w:szCs w:val="20"/>
              </w:rPr>
              <w:t>hours</w:t>
            </w:r>
          </w:p>
        </w:tc>
      </w:tr>
      <w:tr w:rsidR="0079442F" w:rsidRPr="003F25C4" w14:paraId="48CEB7FF" w14:textId="77777777" w:rsidTr="00655619">
        <w:tc>
          <w:tcPr>
            <w:tcW w:w="1701" w:type="dxa"/>
            <w:shd w:val="clear" w:color="auto" w:fill="E6CDFF"/>
            <w:vAlign w:val="center"/>
          </w:tcPr>
          <w:p w14:paraId="06B01AA2" w14:textId="77777777" w:rsidR="0079442F" w:rsidRPr="008F7F54"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0"/>
              </w:rPr>
            </w:pPr>
            <w:r w:rsidRPr="008F7F54">
              <w:rPr>
                <w:rFonts w:ascii="Arial" w:hAnsi="Arial" w:cs="Arial"/>
                <w:b/>
                <w:sz w:val="20"/>
              </w:rPr>
              <w:t xml:space="preserve">STEP </w:t>
            </w:r>
            <w:r>
              <w:rPr>
                <w:rFonts w:ascii="Arial" w:hAnsi="Arial" w:cs="Arial"/>
                <w:b/>
                <w:sz w:val="20"/>
              </w:rPr>
              <w:t>3</w:t>
            </w:r>
            <w:r w:rsidRPr="008F7F54">
              <w:rPr>
                <w:rFonts w:ascii="Arial" w:hAnsi="Arial" w:cs="Arial"/>
                <w:b/>
                <w:sz w:val="20"/>
              </w:rPr>
              <w:t>:</w:t>
            </w:r>
          </w:p>
          <w:p w14:paraId="2CFA5AA5" w14:textId="77777777" w:rsidR="0079442F" w:rsidRPr="00053623"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0"/>
              </w:rPr>
            </w:pPr>
            <w:r w:rsidRPr="00D544D7">
              <w:rPr>
                <w:rFonts w:ascii="Arial" w:hAnsi="Arial" w:cs="Arial"/>
                <w:bCs/>
                <w:sz w:val="20"/>
              </w:rPr>
              <w:t>Spor</w:t>
            </w:r>
            <w:r>
              <w:rPr>
                <w:rFonts w:ascii="Arial" w:hAnsi="Arial" w:cs="Arial"/>
                <w:bCs/>
                <w:sz w:val="20"/>
              </w:rPr>
              <w:t>t</w:t>
            </w:r>
            <w:r w:rsidRPr="00D544D7">
              <w:rPr>
                <w:rFonts w:ascii="Arial" w:hAnsi="Arial" w:cs="Arial"/>
                <w:bCs/>
                <w:sz w:val="20"/>
              </w:rPr>
              <w:t>-specific exercise</w:t>
            </w:r>
          </w:p>
        </w:tc>
        <w:tc>
          <w:tcPr>
            <w:tcW w:w="3402" w:type="dxa"/>
            <w:vAlign w:val="center"/>
          </w:tcPr>
          <w:p w14:paraId="1B7442B6" w14:textId="77777777" w:rsidR="0079442F" w:rsidRPr="00053623"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053623">
              <w:rPr>
                <w:rFonts w:ascii="Arial" w:hAnsi="Arial" w:cs="Arial"/>
                <w:bCs/>
                <w:sz w:val="20"/>
              </w:rPr>
              <w:t>Individual physical activity</w:t>
            </w:r>
            <w:r w:rsidRPr="00053623">
              <w:rPr>
                <w:rFonts w:ascii="Arial" w:hAnsi="Arial" w:cs="Arial"/>
                <w:sz w:val="20"/>
              </w:rPr>
              <w:t xml:space="preserve"> such as running or skating</w:t>
            </w:r>
          </w:p>
          <w:p w14:paraId="563000A1" w14:textId="77777777" w:rsidR="0079442F" w:rsidRPr="00053623"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p>
          <w:p w14:paraId="0A950964" w14:textId="77777777" w:rsidR="0079442F" w:rsidRPr="00053623"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053623">
              <w:rPr>
                <w:rFonts w:ascii="Arial" w:hAnsi="Arial" w:cs="Arial"/>
                <w:sz w:val="20"/>
              </w:rPr>
              <w:t>No contact or head impact activities</w:t>
            </w:r>
          </w:p>
        </w:tc>
        <w:tc>
          <w:tcPr>
            <w:tcW w:w="2126" w:type="dxa"/>
            <w:vAlign w:val="center"/>
          </w:tcPr>
          <w:p w14:paraId="12960032" w14:textId="77777777" w:rsidR="0079442F" w:rsidRPr="009E7347"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sidRPr="009E7347">
              <w:rPr>
                <w:rFonts w:ascii="Arial" w:hAnsi="Arial" w:cs="Arial"/>
                <w:bCs/>
                <w:sz w:val="20"/>
              </w:rPr>
              <w:t>Add movement</w:t>
            </w:r>
          </w:p>
        </w:tc>
        <w:tc>
          <w:tcPr>
            <w:tcW w:w="1985" w:type="dxa"/>
            <w:vAlign w:val="center"/>
          </w:tcPr>
          <w:p w14:paraId="1F9240DA" w14:textId="77777777" w:rsidR="0079442F" w:rsidRPr="00053623"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3DDF274A">
              <w:rPr>
                <w:rFonts w:ascii="Arial" w:hAnsi="Arial" w:cs="Arial"/>
                <w:sz w:val="20"/>
                <w:szCs w:val="20"/>
              </w:rPr>
              <w:t>At least 24</w:t>
            </w:r>
            <w:r>
              <w:rPr>
                <w:rFonts w:ascii="Arial" w:hAnsi="Arial" w:cs="Arial"/>
                <w:sz w:val="20"/>
                <w:szCs w:val="20"/>
              </w:rPr>
              <w:t xml:space="preserve"> </w:t>
            </w:r>
            <w:r w:rsidRPr="3DDF274A">
              <w:rPr>
                <w:rFonts w:ascii="Arial" w:hAnsi="Arial" w:cs="Arial"/>
                <w:sz w:val="20"/>
                <w:szCs w:val="20"/>
              </w:rPr>
              <w:t>hours</w:t>
            </w:r>
          </w:p>
        </w:tc>
      </w:tr>
      <w:tr w:rsidR="0079442F" w:rsidRPr="003F25C4" w14:paraId="36511643" w14:textId="77777777" w:rsidTr="00655619">
        <w:trPr>
          <w:trHeight w:val="1093"/>
        </w:trPr>
        <w:tc>
          <w:tcPr>
            <w:tcW w:w="1701" w:type="dxa"/>
            <w:shd w:val="clear" w:color="auto" w:fill="E6CDFF"/>
            <w:vAlign w:val="center"/>
          </w:tcPr>
          <w:p w14:paraId="3D759272" w14:textId="77777777" w:rsidR="0079442F"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0"/>
              </w:rPr>
            </w:pPr>
            <w:r w:rsidRPr="008F7F54">
              <w:rPr>
                <w:rFonts w:ascii="Arial" w:hAnsi="Arial" w:cs="Arial"/>
                <w:b/>
                <w:sz w:val="20"/>
              </w:rPr>
              <w:t xml:space="preserve">STEP </w:t>
            </w:r>
            <w:r>
              <w:rPr>
                <w:rFonts w:ascii="Arial" w:hAnsi="Arial" w:cs="Arial"/>
                <w:b/>
                <w:sz w:val="20"/>
              </w:rPr>
              <w:t>4</w:t>
            </w:r>
            <w:r w:rsidRPr="008F7F54">
              <w:rPr>
                <w:rFonts w:ascii="Arial" w:hAnsi="Arial" w:cs="Arial"/>
                <w:b/>
                <w:sz w:val="20"/>
              </w:rPr>
              <w:t>:</w:t>
            </w:r>
          </w:p>
          <w:p w14:paraId="627FECF7" w14:textId="77777777" w:rsidR="0079442F" w:rsidRPr="00053623"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0"/>
              </w:rPr>
            </w:pPr>
            <w:r w:rsidRPr="00CE43AE">
              <w:rPr>
                <w:rFonts w:ascii="Arial" w:hAnsi="Arial" w:cs="Arial"/>
                <w:bCs/>
                <w:sz w:val="20"/>
              </w:rPr>
              <w:t>Non-contact training</w:t>
            </w:r>
            <w:r>
              <w:rPr>
                <w:rFonts w:ascii="Arial" w:hAnsi="Arial" w:cs="Arial"/>
                <w:bCs/>
                <w:sz w:val="20"/>
              </w:rPr>
              <w:t>, practice</w:t>
            </w:r>
            <w:r w:rsidRPr="00CE43AE">
              <w:rPr>
                <w:rFonts w:ascii="Arial" w:hAnsi="Arial" w:cs="Arial"/>
                <w:bCs/>
                <w:sz w:val="20"/>
              </w:rPr>
              <w:t xml:space="preserve"> drills</w:t>
            </w:r>
          </w:p>
        </w:tc>
        <w:tc>
          <w:tcPr>
            <w:tcW w:w="3402" w:type="dxa"/>
            <w:vAlign w:val="center"/>
          </w:tcPr>
          <w:p w14:paraId="60B2997E" w14:textId="77777777" w:rsidR="0079442F" w:rsidRPr="00053623" w:rsidRDefault="0079442F" w:rsidP="00655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sidRPr="00053623">
              <w:rPr>
                <w:rFonts w:ascii="Arial" w:hAnsi="Arial" w:cs="Arial"/>
                <w:bCs/>
                <w:sz w:val="20"/>
              </w:rPr>
              <w:t>Harder training drill</w:t>
            </w:r>
            <w:r>
              <w:rPr>
                <w:rFonts w:ascii="Arial" w:hAnsi="Arial" w:cs="Arial"/>
                <w:bCs/>
                <w:sz w:val="20"/>
              </w:rPr>
              <w:t>s</w:t>
            </w:r>
          </w:p>
          <w:p w14:paraId="3EB767D7" w14:textId="77777777" w:rsidR="0079442F" w:rsidRPr="00053623" w:rsidRDefault="0079442F" w:rsidP="00655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p>
          <w:p w14:paraId="1D17809E" w14:textId="77777777" w:rsidR="0079442F" w:rsidRPr="00053623" w:rsidRDefault="0079442F" w:rsidP="00655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053623">
              <w:rPr>
                <w:rFonts w:ascii="Arial" w:hAnsi="Arial" w:cs="Arial"/>
                <w:sz w:val="20"/>
              </w:rPr>
              <w:t>Add resistance training (if appropriate)</w:t>
            </w:r>
          </w:p>
        </w:tc>
        <w:tc>
          <w:tcPr>
            <w:tcW w:w="2126" w:type="dxa"/>
            <w:vAlign w:val="center"/>
          </w:tcPr>
          <w:p w14:paraId="29ADFB40" w14:textId="77777777" w:rsidR="0079442F" w:rsidRPr="009E7347" w:rsidRDefault="0079442F" w:rsidP="00655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sidRPr="009E7347">
              <w:rPr>
                <w:rFonts w:ascii="Arial" w:hAnsi="Arial" w:cs="Arial"/>
                <w:bCs/>
                <w:sz w:val="20"/>
              </w:rPr>
              <w:t>Exercise, coordination and increased thinking</w:t>
            </w:r>
          </w:p>
        </w:tc>
        <w:tc>
          <w:tcPr>
            <w:tcW w:w="1985" w:type="dxa"/>
            <w:vAlign w:val="center"/>
          </w:tcPr>
          <w:p w14:paraId="128C9587" w14:textId="77777777" w:rsidR="0079442F" w:rsidRPr="00053623" w:rsidRDefault="0079442F" w:rsidP="00655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3DDF274A">
              <w:rPr>
                <w:rFonts w:ascii="Arial" w:hAnsi="Arial" w:cs="Arial"/>
                <w:sz w:val="20"/>
                <w:szCs w:val="20"/>
              </w:rPr>
              <w:t>At least 24 hours</w:t>
            </w:r>
          </w:p>
        </w:tc>
      </w:tr>
      <w:tr w:rsidR="0079442F" w:rsidRPr="003F25C4" w14:paraId="0D0668BF" w14:textId="77777777" w:rsidTr="00655619">
        <w:trPr>
          <w:trHeight w:val="840"/>
        </w:trPr>
        <w:tc>
          <w:tcPr>
            <w:tcW w:w="1701" w:type="dxa"/>
            <w:shd w:val="clear" w:color="auto" w:fill="E6CDFF"/>
            <w:vAlign w:val="center"/>
          </w:tcPr>
          <w:p w14:paraId="5FCFE759" w14:textId="77777777" w:rsidR="0079442F" w:rsidRPr="009E7347"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0"/>
              </w:rPr>
            </w:pPr>
            <w:r w:rsidRPr="009E7347">
              <w:rPr>
                <w:rFonts w:ascii="Arial" w:hAnsi="Arial" w:cs="Arial"/>
                <w:b/>
                <w:sz w:val="20"/>
              </w:rPr>
              <w:t>STEP 5:</w:t>
            </w:r>
          </w:p>
          <w:p w14:paraId="45EB2776" w14:textId="77777777" w:rsidR="0079442F" w:rsidRPr="009E7347"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0"/>
              </w:rPr>
            </w:pPr>
            <w:r w:rsidRPr="009E7347">
              <w:rPr>
                <w:rFonts w:ascii="Arial" w:hAnsi="Arial" w:cs="Arial"/>
                <w:sz w:val="20"/>
              </w:rPr>
              <w:t xml:space="preserve">Unrestricted </w:t>
            </w:r>
            <w:r>
              <w:rPr>
                <w:rFonts w:ascii="Arial" w:hAnsi="Arial" w:cs="Arial"/>
                <w:sz w:val="20"/>
              </w:rPr>
              <w:t>Training</w:t>
            </w:r>
            <w:r w:rsidRPr="009E7347">
              <w:rPr>
                <w:rFonts w:ascii="Arial" w:hAnsi="Arial" w:cs="Arial"/>
                <w:sz w:val="20"/>
              </w:rPr>
              <w:t xml:space="preserve"> </w:t>
            </w:r>
            <w:r>
              <w:rPr>
                <w:rFonts w:ascii="Arial" w:hAnsi="Arial" w:cs="Arial"/>
                <w:sz w:val="20"/>
              </w:rPr>
              <w:t xml:space="preserve">&amp; </w:t>
            </w:r>
            <w:r w:rsidRPr="009E7347">
              <w:rPr>
                <w:rFonts w:ascii="Arial" w:hAnsi="Arial" w:cs="Arial"/>
                <w:sz w:val="20"/>
              </w:rPr>
              <w:t>Practice</w:t>
            </w:r>
            <w:r>
              <w:rPr>
                <w:rFonts w:ascii="Arial" w:hAnsi="Arial" w:cs="Arial"/>
                <w:sz w:val="20"/>
              </w:rPr>
              <w:t xml:space="preserve"> </w:t>
            </w:r>
          </w:p>
        </w:tc>
        <w:tc>
          <w:tcPr>
            <w:tcW w:w="3402" w:type="dxa"/>
            <w:shd w:val="clear" w:color="auto" w:fill="auto"/>
            <w:vAlign w:val="center"/>
          </w:tcPr>
          <w:p w14:paraId="6955A372" w14:textId="77777777" w:rsidR="0079442F" w:rsidRPr="009E7347"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9E7347">
              <w:rPr>
                <w:rFonts w:ascii="Arial" w:hAnsi="Arial" w:cs="Arial"/>
                <w:bCs/>
                <w:sz w:val="20"/>
              </w:rPr>
              <w:t xml:space="preserve">Unrestricted </w:t>
            </w:r>
            <w:r>
              <w:rPr>
                <w:rFonts w:ascii="Arial" w:hAnsi="Arial" w:cs="Arial"/>
                <w:bCs/>
                <w:sz w:val="20"/>
              </w:rPr>
              <w:t>training</w:t>
            </w:r>
            <w:r w:rsidRPr="009E7347">
              <w:rPr>
                <w:rFonts w:ascii="Arial" w:hAnsi="Arial" w:cs="Arial"/>
                <w:bCs/>
                <w:sz w:val="20"/>
              </w:rPr>
              <w:t xml:space="preserve"> </w:t>
            </w:r>
            <w:r>
              <w:rPr>
                <w:rFonts w:ascii="Arial" w:hAnsi="Arial" w:cs="Arial"/>
                <w:bCs/>
                <w:sz w:val="20"/>
              </w:rPr>
              <w:t>and practice</w:t>
            </w:r>
            <w:r w:rsidRPr="009E7347">
              <w:rPr>
                <w:rFonts w:ascii="Arial" w:hAnsi="Arial" w:cs="Arial"/>
                <w:bCs/>
                <w:sz w:val="20"/>
              </w:rPr>
              <w:t xml:space="preserve">- with contact where applicable </w:t>
            </w:r>
          </w:p>
        </w:tc>
        <w:tc>
          <w:tcPr>
            <w:tcW w:w="2126" w:type="dxa"/>
            <w:shd w:val="clear" w:color="auto" w:fill="auto"/>
            <w:vAlign w:val="center"/>
          </w:tcPr>
          <w:p w14:paraId="156C347E" w14:textId="77777777" w:rsidR="0079442F" w:rsidRPr="009E7347"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sidRPr="009E7347">
              <w:rPr>
                <w:rFonts w:ascii="Arial" w:hAnsi="Arial" w:cs="Arial"/>
                <w:bCs/>
                <w:sz w:val="20"/>
              </w:rPr>
              <w:t>Restore confidence and assess functional skills</w:t>
            </w:r>
          </w:p>
        </w:tc>
        <w:tc>
          <w:tcPr>
            <w:tcW w:w="1985" w:type="dxa"/>
            <w:shd w:val="clear" w:color="auto" w:fill="auto"/>
            <w:vAlign w:val="center"/>
          </w:tcPr>
          <w:p w14:paraId="732684B6" w14:textId="77777777" w:rsidR="0079442F" w:rsidRPr="009E7347"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3DDF274A">
              <w:rPr>
                <w:rFonts w:ascii="Arial" w:hAnsi="Arial" w:cs="Arial"/>
                <w:sz w:val="20"/>
                <w:szCs w:val="20"/>
              </w:rPr>
              <w:t>At least 24 hours</w:t>
            </w:r>
          </w:p>
          <w:p w14:paraId="27BE2A23" w14:textId="77777777" w:rsidR="0079442F"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p>
          <w:p w14:paraId="45634978" w14:textId="77777777" w:rsidR="0079442F" w:rsidRPr="009E7347" w:rsidRDefault="0079442F" w:rsidP="00655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sidRPr="00053623">
              <w:rPr>
                <w:rFonts w:ascii="Arial" w:hAnsi="Arial" w:cs="Arial"/>
                <w:bCs/>
                <w:sz w:val="20"/>
              </w:rPr>
              <w:t xml:space="preserve">Obtain clearance from </w:t>
            </w:r>
            <w:r>
              <w:rPr>
                <w:rFonts w:ascii="Arial" w:hAnsi="Arial" w:cs="Arial"/>
                <w:bCs/>
                <w:sz w:val="20"/>
              </w:rPr>
              <w:t>p</w:t>
            </w:r>
            <w:r w:rsidRPr="00053623">
              <w:rPr>
                <w:rFonts w:ascii="Arial" w:hAnsi="Arial" w:cs="Arial"/>
                <w:bCs/>
                <w:sz w:val="20"/>
              </w:rPr>
              <w:t xml:space="preserve">hysician or </w:t>
            </w:r>
            <w:r>
              <w:rPr>
                <w:rFonts w:ascii="Arial" w:hAnsi="Arial" w:cs="Arial"/>
                <w:bCs/>
                <w:sz w:val="20"/>
              </w:rPr>
              <w:t>n</w:t>
            </w:r>
            <w:r w:rsidRPr="00053623">
              <w:rPr>
                <w:rFonts w:ascii="Arial" w:hAnsi="Arial" w:cs="Arial"/>
                <w:bCs/>
                <w:sz w:val="20"/>
              </w:rPr>
              <w:t xml:space="preserve">urse </w:t>
            </w:r>
            <w:r>
              <w:rPr>
                <w:rFonts w:ascii="Arial" w:hAnsi="Arial" w:cs="Arial"/>
                <w:bCs/>
                <w:sz w:val="20"/>
              </w:rPr>
              <w:t>p</w:t>
            </w:r>
            <w:r w:rsidRPr="00053623">
              <w:rPr>
                <w:rFonts w:ascii="Arial" w:hAnsi="Arial" w:cs="Arial"/>
                <w:bCs/>
                <w:sz w:val="20"/>
              </w:rPr>
              <w:t>ractitioner</w:t>
            </w:r>
            <w:r>
              <w:rPr>
                <w:rFonts w:ascii="Arial" w:hAnsi="Arial" w:cs="Arial"/>
                <w:bCs/>
                <w:sz w:val="20"/>
              </w:rPr>
              <w:t xml:space="preserve"> before unrestricted training, practice or competition</w:t>
            </w:r>
          </w:p>
        </w:tc>
      </w:tr>
      <w:tr w:rsidR="0079442F" w:rsidRPr="003F25C4" w14:paraId="5F126A96" w14:textId="77777777" w:rsidTr="00655619">
        <w:tc>
          <w:tcPr>
            <w:tcW w:w="1701" w:type="dxa"/>
            <w:shd w:val="clear" w:color="auto" w:fill="E6CDFF"/>
            <w:vAlign w:val="center"/>
          </w:tcPr>
          <w:p w14:paraId="49ED2D4B" w14:textId="77777777" w:rsidR="0079442F"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0"/>
              </w:rPr>
            </w:pPr>
            <w:r w:rsidRPr="00053623">
              <w:rPr>
                <w:rFonts w:ascii="Arial" w:hAnsi="Arial" w:cs="Arial"/>
                <w:b/>
                <w:sz w:val="20"/>
              </w:rPr>
              <w:t>STEP 6:</w:t>
            </w:r>
          </w:p>
          <w:p w14:paraId="2AEF8225" w14:textId="77777777" w:rsidR="0079442F" w:rsidRPr="00053623" w:rsidRDefault="0079442F" w:rsidP="00655619">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0"/>
              </w:rPr>
            </w:pPr>
            <w:r>
              <w:rPr>
                <w:rFonts w:ascii="Arial" w:hAnsi="Arial" w:cs="Arial"/>
                <w:sz w:val="20"/>
              </w:rPr>
              <w:t>Return-to-Sport</w:t>
            </w:r>
          </w:p>
        </w:tc>
        <w:tc>
          <w:tcPr>
            <w:tcW w:w="3402" w:type="dxa"/>
            <w:vAlign w:val="center"/>
          </w:tcPr>
          <w:p w14:paraId="41608E7F" w14:textId="77777777" w:rsidR="0079442F" w:rsidRPr="00053623" w:rsidRDefault="0079442F" w:rsidP="00655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053623">
              <w:rPr>
                <w:rFonts w:ascii="Arial" w:hAnsi="Arial" w:cs="Arial"/>
                <w:bCs/>
                <w:sz w:val="20"/>
              </w:rPr>
              <w:t>Unrestricted competition</w:t>
            </w:r>
          </w:p>
        </w:tc>
        <w:tc>
          <w:tcPr>
            <w:tcW w:w="2126" w:type="dxa"/>
            <w:vAlign w:val="center"/>
          </w:tcPr>
          <w:p w14:paraId="30477BCC" w14:textId="77777777" w:rsidR="0079442F" w:rsidRPr="00053623" w:rsidRDefault="0079442F" w:rsidP="00655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p>
        </w:tc>
        <w:tc>
          <w:tcPr>
            <w:tcW w:w="1985" w:type="dxa"/>
            <w:shd w:val="clear" w:color="auto" w:fill="auto"/>
            <w:vAlign w:val="center"/>
          </w:tcPr>
          <w:p w14:paraId="41651CE6" w14:textId="77777777" w:rsidR="0079442F" w:rsidRPr="00053623" w:rsidRDefault="0079442F" w:rsidP="00655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p>
        </w:tc>
      </w:tr>
    </w:tbl>
    <w:p w14:paraId="608FDDD3" w14:textId="77777777" w:rsidR="0079442F" w:rsidRDefault="0079442F" w:rsidP="0079442F">
      <w:pPr>
        <w:rPr>
          <w:rFonts w:ascii="Arial" w:hAnsi="Arial" w:cs="Arial"/>
        </w:rPr>
      </w:pPr>
    </w:p>
    <w:p w14:paraId="0A3DBF9F" w14:textId="77777777" w:rsidR="0079442F" w:rsidRPr="00562B2F" w:rsidRDefault="0079442F" w:rsidP="0079442F">
      <w:pPr>
        <w:rPr>
          <w:rFonts w:ascii="Arial" w:hAnsi="Arial" w:cs="Arial"/>
        </w:rPr>
      </w:pPr>
      <w:r w:rsidRPr="00562B2F">
        <w:rPr>
          <w:rFonts w:ascii="Arial" w:hAnsi="Arial" w:cs="Arial"/>
        </w:rPr>
        <w:t xml:space="preserve">An athlete is typically ready to progress to the next step when they can do the activities at their current step without new or worsening symptoms. If at any step symptoms get worse, they should stop and </w:t>
      </w:r>
      <w:r>
        <w:rPr>
          <w:rFonts w:ascii="Arial" w:hAnsi="Arial" w:cs="Arial"/>
        </w:rPr>
        <w:t>return</w:t>
      </w:r>
      <w:r w:rsidRPr="00562B2F">
        <w:rPr>
          <w:rFonts w:ascii="Arial" w:hAnsi="Arial" w:cs="Arial"/>
        </w:rPr>
        <w:t xml:space="preserve"> to the previous step</w:t>
      </w:r>
      <w:r>
        <w:rPr>
          <w:rFonts w:ascii="Arial" w:hAnsi="Arial" w:cs="Arial"/>
        </w:rPr>
        <w:t xml:space="preserve"> before trying again</w:t>
      </w:r>
      <w:r w:rsidRPr="00562B2F">
        <w:rPr>
          <w:rFonts w:ascii="Arial" w:hAnsi="Arial" w:cs="Arial"/>
        </w:rPr>
        <w:t>. If symptoms do not improve or if the symptoms continue to worsen, the athlete should return to the physician or nurse practitioner.</w:t>
      </w:r>
    </w:p>
    <w:p w14:paraId="7DECF3AD" w14:textId="77777777" w:rsidR="0079442F" w:rsidRPr="002C5213" w:rsidRDefault="0079442F" w:rsidP="0079442F">
      <w:pPr>
        <w:spacing w:beforeLines="75" w:before="180" w:afterLines="75" w:after="180" w:line="276" w:lineRule="auto"/>
        <w:rPr>
          <w:rFonts w:ascii="Arial" w:hAnsi="Arial" w:cs="Arial"/>
          <w:b/>
          <w:color w:val="6600FF"/>
        </w:rPr>
      </w:pPr>
      <w:r w:rsidRPr="002C5213">
        <w:rPr>
          <w:rFonts w:ascii="Arial" w:hAnsi="Arial" w:cs="Arial"/>
          <w:b/>
          <w:color w:val="6600FF"/>
        </w:rPr>
        <w:t xml:space="preserve">4. </w:t>
      </w:r>
      <w:r w:rsidRPr="002C5213">
        <w:rPr>
          <w:rFonts w:ascii="Arial" w:hAnsi="Arial" w:cs="Arial"/>
          <w:b/>
          <w:color w:val="6600FF"/>
        </w:rPr>
        <w:tab/>
        <w:t xml:space="preserve"> Share Medical Advice </w:t>
      </w:r>
    </w:p>
    <w:p w14:paraId="064D278A" w14:textId="77777777" w:rsidR="0079442F" w:rsidRDefault="0079442F" w:rsidP="0079442F">
      <w:pPr>
        <w:rPr>
          <w:rFonts w:ascii="Arial" w:hAnsi="Arial" w:cs="Arial"/>
        </w:rPr>
      </w:pPr>
      <w:r w:rsidRPr="009E7347">
        <w:rPr>
          <w:rFonts w:ascii="Arial" w:hAnsi="Arial" w:cs="Arial"/>
        </w:rPr>
        <w:t>An athlete</w:t>
      </w:r>
      <w:r>
        <w:rPr>
          <w:rFonts w:ascii="Arial" w:hAnsi="Arial" w:cs="Arial"/>
        </w:rPr>
        <w:t>,</w:t>
      </w:r>
      <w:r w:rsidRPr="009E7347">
        <w:rPr>
          <w:rFonts w:ascii="Arial" w:hAnsi="Arial" w:cs="Arial"/>
        </w:rPr>
        <w:t xml:space="preserve"> or</w:t>
      </w:r>
      <w:r>
        <w:rPr>
          <w:rFonts w:ascii="Arial" w:hAnsi="Arial" w:cs="Arial"/>
        </w:rPr>
        <w:t xml:space="preserve"> </w:t>
      </w:r>
      <w:r w:rsidRPr="009E7347">
        <w:rPr>
          <w:rFonts w:ascii="Arial" w:hAnsi="Arial" w:cs="Arial"/>
        </w:rPr>
        <w:t>the athlete’s parent</w:t>
      </w:r>
      <w:r>
        <w:rPr>
          <w:rFonts w:ascii="Arial" w:hAnsi="Arial" w:cs="Arial"/>
        </w:rPr>
        <w:t xml:space="preserve"> or </w:t>
      </w:r>
      <w:r w:rsidRPr="009E7347">
        <w:rPr>
          <w:rFonts w:ascii="Arial" w:hAnsi="Arial" w:cs="Arial"/>
        </w:rPr>
        <w:t>guardian must share the medical advice or recommendations they receive with the designated person(s) before being permitted to return to training, practice or competition through the graduated return-to-sport steps</w:t>
      </w:r>
      <w:r>
        <w:rPr>
          <w:rFonts w:ascii="Arial" w:hAnsi="Arial" w:cs="Arial"/>
        </w:rPr>
        <w:t>, if any</w:t>
      </w:r>
      <w:r w:rsidRPr="009E7347">
        <w:rPr>
          <w:rFonts w:ascii="Arial" w:hAnsi="Arial" w:cs="Arial"/>
        </w:rPr>
        <w:t xml:space="preserve">. </w:t>
      </w:r>
    </w:p>
    <w:p w14:paraId="58F29DFE" w14:textId="77777777" w:rsidR="0079442F" w:rsidRPr="002C5213" w:rsidRDefault="0079442F" w:rsidP="0079442F">
      <w:pPr>
        <w:spacing w:beforeLines="75" w:before="180" w:afterLines="75" w:after="180" w:line="276" w:lineRule="auto"/>
        <w:rPr>
          <w:rFonts w:ascii="Arial" w:hAnsi="Arial" w:cs="Arial"/>
          <w:b/>
          <w:color w:val="6600FF"/>
        </w:rPr>
      </w:pPr>
      <w:r>
        <w:rPr>
          <w:rFonts w:ascii="Arial" w:hAnsi="Arial" w:cs="Arial"/>
          <w:b/>
          <w:color w:val="6600FF"/>
        </w:rPr>
        <w:t>5</w:t>
      </w:r>
      <w:r w:rsidRPr="002C5213">
        <w:rPr>
          <w:rFonts w:ascii="Arial" w:hAnsi="Arial" w:cs="Arial"/>
          <w:b/>
          <w:color w:val="6600FF"/>
        </w:rPr>
        <w:t xml:space="preserve">. </w:t>
      </w:r>
      <w:r w:rsidRPr="002C5213">
        <w:rPr>
          <w:rFonts w:ascii="Arial" w:hAnsi="Arial" w:cs="Arial"/>
          <w:b/>
          <w:color w:val="6600FF"/>
        </w:rPr>
        <w:tab/>
        <w:t xml:space="preserve">Disclosing Diagnosis </w:t>
      </w:r>
    </w:p>
    <w:p w14:paraId="6EA3F056" w14:textId="77777777" w:rsidR="0079442F" w:rsidRDefault="0079442F" w:rsidP="0079442F">
      <w:pPr>
        <w:rPr>
          <w:rFonts w:ascii="Arial" w:hAnsi="Arial" w:cs="Arial"/>
        </w:rPr>
      </w:pPr>
      <w:r w:rsidRPr="00C40B84">
        <w:rPr>
          <w:rFonts w:ascii="Arial" w:hAnsi="Arial" w:cs="Arial"/>
        </w:rPr>
        <w:t>The designated person</w:t>
      </w:r>
      <w:r>
        <w:rPr>
          <w:rFonts w:ascii="Arial" w:hAnsi="Arial" w:cs="Arial"/>
        </w:rPr>
        <w:t>(s)</w:t>
      </w:r>
      <w:r w:rsidRPr="00C40B84">
        <w:rPr>
          <w:rFonts w:ascii="Arial" w:hAnsi="Arial" w:cs="Arial"/>
        </w:rPr>
        <w:t xml:space="preserve"> must inform the athlete </w:t>
      </w:r>
      <w:r w:rsidRPr="009E7347">
        <w:rPr>
          <w:rFonts w:ascii="Arial" w:hAnsi="Arial" w:cs="Arial"/>
        </w:rPr>
        <w:t>or</w:t>
      </w:r>
      <w:r>
        <w:rPr>
          <w:rFonts w:ascii="Arial" w:hAnsi="Arial" w:cs="Arial"/>
        </w:rPr>
        <w:t>,</w:t>
      </w:r>
      <w:r w:rsidRPr="009E7347">
        <w:rPr>
          <w:rFonts w:ascii="Arial" w:hAnsi="Arial" w:cs="Arial"/>
        </w:rPr>
        <w:t xml:space="preserve"> if the athlete is under 18 years of age, the athlete’s parent</w:t>
      </w:r>
      <w:r>
        <w:rPr>
          <w:rFonts w:ascii="Arial" w:hAnsi="Arial" w:cs="Arial"/>
        </w:rPr>
        <w:t xml:space="preserve"> or </w:t>
      </w:r>
      <w:r w:rsidRPr="009E7347">
        <w:rPr>
          <w:rFonts w:ascii="Arial" w:hAnsi="Arial" w:cs="Arial"/>
        </w:rPr>
        <w:t>guardian</w:t>
      </w:r>
      <w:r>
        <w:rPr>
          <w:rFonts w:ascii="Arial" w:hAnsi="Arial" w:cs="Arial"/>
        </w:rPr>
        <w:t xml:space="preserve"> of </w:t>
      </w:r>
      <w:r w:rsidRPr="00C40B84">
        <w:rPr>
          <w:rFonts w:ascii="Arial" w:hAnsi="Arial" w:cs="Arial"/>
        </w:rPr>
        <w:t>the importance of disclosing the diagnosis to any other sport organization with which the athlete is registered or school that the athlete attends</w:t>
      </w:r>
      <w:r>
        <w:rPr>
          <w:rFonts w:ascii="Arial" w:hAnsi="Arial" w:cs="Arial"/>
        </w:rPr>
        <w:t>.</w:t>
      </w:r>
    </w:p>
    <w:p w14:paraId="224815FF" w14:textId="77777777" w:rsidR="0079442F" w:rsidRDefault="0079442F" w:rsidP="0079442F">
      <w:pPr>
        <w:rPr>
          <w:rFonts w:ascii="Arial" w:hAnsi="Arial" w:cs="Arial"/>
        </w:rPr>
      </w:pPr>
    </w:p>
    <w:p w14:paraId="428089C4" w14:textId="77777777" w:rsidR="0079442F" w:rsidRDefault="0079442F" w:rsidP="0079442F">
      <w:pPr>
        <w:rPr>
          <w:rFonts w:ascii="Arial" w:hAnsi="Arial" w:cs="Arial"/>
        </w:rPr>
      </w:pPr>
    </w:p>
    <w:p w14:paraId="5831EB89" w14:textId="77777777" w:rsidR="0079442F" w:rsidRDefault="0079442F" w:rsidP="0079442F">
      <w:pPr>
        <w:rPr>
          <w:rFonts w:ascii="Arial" w:hAnsi="Arial" w:cs="Arial"/>
        </w:rPr>
      </w:pPr>
    </w:p>
    <w:p w14:paraId="0E25BD9D" w14:textId="77777777" w:rsidR="0079442F" w:rsidRPr="009E7347" w:rsidRDefault="0079442F" w:rsidP="0079442F">
      <w:pPr>
        <w:rPr>
          <w:rFonts w:ascii="Arial" w:hAnsi="Arial" w:cs="Arial"/>
        </w:rPr>
      </w:pPr>
    </w:p>
    <w:p w14:paraId="58E7F784" w14:textId="77777777" w:rsidR="0079442F" w:rsidRPr="00E5195B" w:rsidRDefault="0079442F" w:rsidP="0079442F">
      <w:pPr>
        <w:spacing w:beforeLines="75" w:before="180" w:afterLines="75" w:after="180" w:line="276" w:lineRule="auto"/>
        <w:rPr>
          <w:rFonts w:ascii="Arial" w:hAnsi="Arial" w:cs="Arial"/>
          <w:b/>
          <w:color w:val="6600FF"/>
        </w:rPr>
      </w:pPr>
      <w:r>
        <w:rPr>
          <w:rFonts w:ascii="Arial" w:hAnsi="Arial" w:cs="Arial"/>
          <w:b/>
          <w:color w:val="6600FF"/>
        </w:rPr>
        <w:t>6</w:t>
      </w:r>
      <w:r w:rsidRPr="00E5195B">
        <w:rPr>
          <w:rFonts w:ascii="Arial" w:hAnsi="Arial" w:cs="Arial"/>
          <w:b/>
          <w:color w:val="6600FF"/>
        </w:rPr>
        <w:t xml:space="preserve">. </w:t>
      </w:r>
      <w:r w:rsidRPr="00E5195B">
        <w:rPr>
          <w:rFonts w:ascii="Arial" w:hAnsi="Arial" w:cs="Arial"/>
          <w:b/>
          <w:color w:val="6600FF"/>
        </w:rPr>
        <w:tab/>
        <w:t xml:space="preserve">Medical Clearance  </w:t>
      </w:r>
    </w:p>
    <w:p w14:paraId="560F67BB" w14:textId="77777777" w:rsidR="0079442F" w:rsidRPr="00886A76" w:rsidRDefault="0079442F" w:rsidP="0079442F">
      <w:pPr>
        <w:rPr>
          <w:rFonts w:ascii="Arial" w:hAnsi="Arial" w:cs="Arial"/>
        </w:rPr>
      </w:pPr>
      <w:r>
        <w:rPr>
          <w:rFonts w:ascii="Arial" w:hAnsi="Arial" w:cs="Arial"/>
        </w:rPr>
        <w:t>The</w:t>
      </w:r>
      <w:r w:rsidRPr="00886A76">
        <w:rPr>
          <w:rFonts w:ascii="Arial" w:hAnsi="Arial" w:cs="Arial"/>
        </w:rPr>
        <w:t xml:space="preserve"> athlete</w:t>
      </w:r>
      <w:r>
        <w:rPr>
          <w:rFonts w:ascii="Arial" w:hAnsi="Arial" w:cs="Arial"/>
        </w:rPr>
        <w:t>,</w:t>
      </w:r>
      <w:r w:rsidRPr="00886A76">
        <w:rPr>
          <w:rFonts w:ascii="Arial" w:hAnsi="Arial" w:cs="Arial"/>
        </w:rPr>
        <w:t xml:space="preserve"> or the athlete’s parent</w:t>
      </w:r>
      <w:r>
        <w:rPr>
          <w:rFonts w:ascii="Arial" w:hAnsi="Arial" w:cs="Arial"/>
        </w:rPr>
        <w:t xml:space="preserve"> or </w:t>
      </w:r>
      <w:r w:rsidRPr="00886A76">
        <w:rPr>
          <w:rFonts w:ascii="Arial" w:hAnsi="Arial" w:cs="Arial"/>
        </w:rPr>
        <w:t>guardian must provide the designated person(s) a confirmation of medical clearance by a physician or nurse practitioner before the athlete is permitted to move on</w:t>
      </w:r>
      <w:r>
        <w:rPr>
          <w:rFonts w:ascii="Arial" w:hAnsi="Arial" w:cs="Arial"/>
        </w:rPr>
        <w:t xml:space="preserve"> </w:t>
      </w:r>
      <w:r w:rsidRPr="00886A76">
        <w:rPr>
          <w:rFonts w:ascii="Arial" w:hAnsi="Arial" w:cs="Arial"/>
        </w:rPr>
        <w:t>to unrestricted training</w:t>
      </w:r>
      <w:r>
        <w:rPr>
          <w:rFonts w:ascii="Arial" w:hAnsi="Arial" w:cs="Arial"/>
        </w:rPr>
        <w:t>, practice</w:t>
      </w:r>
      <w:r w:rsidRPr="00886A76">
        <w:rPr>
          <w:rFonts w:ascii="Arial" w:hAnsi="Arial" w:cs="Arial"/>
        </w:rPr>
        <w:t xml:space="preserve"> or competition. </w:t>
      </w:r>
    </w:p>
    <w:p w14:paraId="280B568A" w14:textId="77777777" w:rsidR="0079442F" w:rsidRPr="00E5195B" w:rsidRDefault="0079442F" w:rsidP="0079442F">
      <w:pPr>
        <w:spacing w:beforeLines="75" w:before="180" w:afterLines="75" w:after="180" w:line="276" w:lineRule="auto"/>
        <w:rPr>
          <w:rFonts w:ascii="Arial" w:hAnsi="Arial" w:cs="Arial"/>
          <w:b/>
          <w:color w:val="6600FF"/>
        </w:rPr>
      </w:pPr>
      <w:r>
        <w:rPr>
          <w:rFonts w:ascii="Arial" w:hAnsi="Arial" w:cs="Arial"/>
          <w:b/>
          <w:color w:val="6600FF"/>
        </w:rPr>
        <w:t>7</w:t>
      </w:r>
      <w:r w:rsidRPr="00E5195B">
        <w:rPr>
          <w:rFonts w:ascii="Arial" w:hAnsi="Arial" w:cs="Arial"/>
          <w:b/>
          <w:color w:val="6600FF"/>
        </w:rPr>
        <w:t xml:space="preserve">. </w:t>
      </w:r>
      <w:r w:rsidRPr="00E5195B">
        <w:rPr>
          <w:rFonts w:ascii="Arial" w:hAnsi="Arial" w:cs="Arial"/>
          <w:b/>
          <w:color w:val="6600FF"/>
        </w:rPr>
        <w:tab/>
        <w:t>Record Progression</w:t>
      </w:r>
    </w:p>
    <w:p w14:paraId="5603AB4C" w14:textId="1784763C" w:rsidR="0079442F" w:rsidRDefault="0079442F" w:rsidP="0079442F">
      <w:pPr>
        <w:rPr>
          <w:rFonts w:ascii="Arial" w:hAnsi="Arial" w:cs="Arial"/>
        </w:rPr>
      </w:pPr>
      <w:r w:rsidRPr="00886A76">
        <w:rPr>
          <w:rFonts w:ascii="Arial" w:hAnsi="Arial" w:cs="Arial"/>
        </w:rPr>
        <w:t>The sport organization must make and keep a record of the athlete’s progression through the graduated return-to-sport steps until the athlete</w:t>
      </w:r>
      <w:r>
        <w:rPr>
          <w:rFonts w:ascii="Arial" w:hAnsi="Arial" w:cs="Arial"/>
        </w:rPr>
        <w:t>,</w:t>
      </w:r>
      <w:r w:rsidRPr="00886A76">
        <w:rPr>
          <w:rFonts w:ascii="Arial" w:hAnsi="Arial" w:cs="Arial"/>
        </w:rPr>
        <w:t xml:space="preserve"> or the athlete’s parent</w:t>
      </w:r>
      <w:r>
        <w:rPr>
          <w:rFonts w:ascii="Arial" w:hAnsi="Arial" w:cs="Arial"/>
        </w:rPr>
        <w:t xml:space="preserve"> or </w:t>
      </w:r>
      <w:r w:rsidRPr="00886A76">
        <w:rPr>
          <w:rFonts w:ascii="Arial" w:hAnsi="Arial" w:cs="Arial"/>
        </w:rPr>
        <w:t xml:space="preserve">guardian, has provided a confirmation of medical clearance by a physician or nurse practitioner to the designated person(s). </w:t>
      </w:r>
      <w:r w:rsidRPr="009E7347">
        <w:rPr>
          <w:rFonts w:ascii="Arial" w:hAnsi="Arial" w:cs="Arial"/>
        </w:rPr>
        <w:t xml:space="preserve"> </w:t>
      </w:r>
    </w:p>
    <w:p w14:paraId="4FB89544" w14:textId="774337C1" w:rsidR="0079442F" w:rsidRDefault="0079442F" w:rsidP="0079442F">
      <w:pPr>
        <w:rPr>
          <w:rFonts w:ascii="Arial" w:hAnsi="Arial" w:cs="Arial"/>
        </w:rPr>
      </w:pPr>
    </w:p>
    <w:p w14:paraId="1A6842A5" w14:textId="77777777" w:rsidR="0079442F" w:rsidRDefault="0079442F" w:rsidP="0079442F">
      <w:pPr>
        <w:rPr>
          <w:rFonts w:ascii="Arial" w:hAnsi="Arial" w:cs="Arial"/>
        </w:rPr>
      </w:pPr>
      <w:r w:rsidRPr="009E7347">
        <w:rPr>
          <w:rFonts w:ascii="Arial" w:hAnsi="Arial" w:cs="Arial"/>
          <w:noProof/>
        </w:rPr>
        <mc:AlternateContent>
          <mc:Choice Requires="wps">
            <w:drawing>
              <wp:inline distT="0" distB="0" distL="0" distR="0" wp14:anchorId="2CD1695E" wp14:editId="78C4022D">
                <wp:extent cx="5518150" cy="1541145"/>
                <wp:effectExtent l="0" t="0" r="25400" b="2095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1541145"/>
                        </a:xfrm>
                        <a:prstGeom prst="rect">
                          <a:avLst/>
                        </a:prstGeom>
                        <a:solidFill>
                          <a:srgbClr val="FFFFFF"/>
                        </a:solidFill>
                        <a:ln w="9525">
                          <a:solidFill>
                            <a:srgbClr val="000000"/>
                          </a:solidFill>
                          <a:miter lim="800000"/>
                          <a:headEnd/>
                          <a:tailEnd/>
                        </a:ln>
                      </wps:spPr>
                      <wps:txbx>
                        <w:txbxContent>
                          <w:p w14:paraId="7B41C843" w14:textId="77777777" w:rsidR="0079442F" w:rsidRPr="00053623" w:rsidRDefault="0079442F" w:rsidP="0079442F">
                            <w:pPr>
                              <w:spacing w:beforeLines="40" w:before="96" w:afterLines="40" w:after="96"/>
                              <w:rPr>
                                <w:rFonts w:ascii="Arial" w:hAnsi="Arial" w:cs="Arial"/>
                              </w:rPr>
                            </w:pPr>
                            <w:r w:rsidRPr="00053623">
                              <w:rPr>
                                <w:rFonts w:ascii="Arial" w:hAnsi="Arial" w:cs="Arial"/>
                              </w:rPr>
                              <w:t xml:space="preserve">The sport organization must limit the collection, use, and disclosure of personal information to that which is reasonably necessary </w:t>
                            </w:r>
                            <w:r>
                              <w:rPr>
                                <w:rFonts w:ascii="Arial" w:hAnsi="Arial" w:cs="Arial"/>
                              </w:rPr>
                              <w:t xml:space="preserve">for the purpose of carrying out the sport organization’s </w:t>
                            </w:r>
                            <w:r w:rsidRPr="00053623">
                              <w:rPr>
                                <w:rFonts w:ascii="Arial" w:hAnsi="Arial" w:cs="Arial"/>
                              </w:rPr>
                              <w:t>protocols</w:t>
                            </w:r>
                            <w:r>
                              <w:rPr>
                                <w:rFonts w:ascii="Arial" w:hAnsi="Arial" w:cs="Arial"/>
                              </w:rPr>
                              <w:t>, and to limit access to such personal information to only those individuals who require it for the purpose of fulfilling their duties or obligations under the Act</w:t>
                            </w:r>
                            <w:r w:rsidRPr="00053623">
                              <w:rPr>
                                <w:rFonts w:ascii="Arial" w:hAnsi="Arial" w:cs="Arial"/>
                              </w:rPr>
                              <w:t>. Personal information collected under this protocol shall be retained, disclosed and disposed of</w:t>
                            </w:r>
                            <w:r>
                              <w:rPr>
                                <w:rFonts w:ascii="Arial" w:hAnsi="Arial" w:cs="Arial"/>
                              </w:rPr>
                              <w:t xml:space="preserve"> in a secure manner and </w:t>
                            </w:r>
                            <w:r w:rsidRPr="00053623">
                              <w:rPr>
                                <w:rFonts w:ascii="Arial" w:hAnsi="Arial" w:cs="Arial"/>
                              </w:rPr>
                              <w:t xml:space="preserve">in accordance with the sport organization’s personal information retention policy. </w:t>
                            </w:r>
                            <w:r>
                              <w:rPr>
                                <w:rFonts w:ascii="Arial" w:hAnsi="Arial" w:cs="Arial"/>
                              </w:rPr>
                              <w:t xml:space="preserve">The sport organization shall create a retention policy for personal information. </w:t>
                            </w:r>
                          </w:p>
                          <w:p w14:paraId="25AC9E3D" w14:textId="77777777" w:rsidR="0079442F" w:rsidRDefault="0079442F" w:rsidP="0079442F">
                            <w:pPr>
                              <w:ind w:left="720"/>
                              <w:rPr>
                                <w:rFonts w:ascii="Arial" w:hAnsi="Arial" w:cs="Arial"/>
                              </w:rPr>
                            </w:pPr>
                          </w:p>
                          <w:p w14:paraId="6A3F5337" w14:textId="77777777" w:rsidR="0079442F" w:rsidRDefault="0079442F" w:rsidP="0079442F"/>
                        </w:txbxContent>
                      </wps:txbx>
                      <wps:bodyPr rot="0" vert="horz" wrap="square" lIns="91440" tIns="45720" rIns="91440" bIns="45720" anchor="t" anchorCtr="0">
                        <a:noAutofit/>
                      </wps:bodyPr>
                    </wps:wsp>
                  </a:graphicData>
                </a:graphic>
              </wp:inline>
            </w:drawing>
          </mc:Choice>
          <mc:Fallback>
            <w:pict>
              <v:shape w14:anchorId="2CD1695E" id="_x0000_s1027" type="#_x0000_t202" style="width:434.5pt;height:1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">
                <v:textbox>
                  <w:txbxContent>
                    <w:p w14:paraId="7B41C843" w14:textId="77777777" w:rsidR="0079442F" w:rsidRPr="00053623" w:rsidRDefault="0079442F" w:rsidP="0079442F">
                      <w:pPr>
                        <w:spacing w:beforeLines="40" w:before="96" w:afterLines="40" w:after="96"/>
                        <w:rPr>
                          <w:rFonts w:ascii="Arial" w:hAnsi="Arial" w:cs="Arial"/>
                        </w:rPr>
                      </w:pPr>
                      <w:r w:rsidRPr="00053623">
                        <w:rPr>
                          <w:rFonts w:ascii="Arial" w:hAnsi="Arial" w:cs="Arial"/>
                        </w:rPr>
                        <w:t xml:space="preserve">The sport organization must limit the collection, use, and disclosure of personal information to that which is reasonably necessary </w:t>
                      </w:r>
                      <w:r>
                        <w:rPr>
                          <w:rFonts w:ascii="Arial" w:hAnsi="Arial" w:cs="Arial"/>
                        </w:rPr>
                        <w:t xml:space="preserve">for the purpose of carrying out the sport organization’s </w:t>
                      </w:r>
                      <w:r w:rsidRPr="00053623">
                        <w:rPr>
                          <w:rFonts w:ascii="Arial" w:hAnsi="Arial" w:cs="Arial"/>
                        </w:rPr>
                        <w:t>protocols</w:t>
                      </w:r>
                      <w:r>
                        <w:rPr>
                          <w:rFonts w:ascii="Arial" w:hAnsi="Arial" w:cs="Arial"/>
                        </w:rPr>
                        <w:t>, and to limit access to such personal information to only those individuals who require it for the purpose of fulfilling their duties or obligations under the Act</w:t>
                      </w:r>
                      <w:r w:rsidRPr="00053623">
                        <w:rPr>
                          <w:rFonts w:ascii="Arial" w:hAnsi="Arial" w:cs="Arial"/>
                        </w:rPr>
                        <w:t>. Personal information collected under this protocol shall be retained, disclosed and disposed of</w:t>
                      </w:r>
                      <w:r>
                        <w:rPr>
                          <w:rFonts w:ascii="Arial" w:hAnsi="Arial" w:cs="Arial"/>
                        </w:rPr>
                        <w:t xml:space="preserve"> in a secure manner and </w:t>
                      </w:r>
                      <w:r w:rsidRPr="00053623">
                        <w:rPr>
                          <w:rFonts w:ascii="Arial" w:hAnsi="Arial" w:cs="Arial"/>
                        </w:rPr>
                        <w:t xml:space="preserve">in accordance with the sport organization’s personal information retention policy. </w:t>
                      </w:r>
                      <w:r>
                        <w:rPr>
                          <w:rFonts w:ascii="Arial" w:hAnsi="Arial" w:cs="Arial"/>
                        </w:rPr>
                        <w:t xml:space="preserve">The sport organization shall create a retention policy for personal information. </w:t>
                      </w:r>
                    </w:p>
                    <w:p w14:paraId="25AC9E3D" w14:textId="77777777" w:rsidR="0079442F" w:rsidRDefault="0079442F" w:rsidP="0079442F">
                      <w:pPr>
                        <w:ind w:left="720"/>
                        <w:rPr>
                          <w:rFonts w:ascii="Arial" w:hAnsi="Arial" w:cs="Arial"/>
                        </w:rPr>
                      </w:pPr>
                    </w:p>
                    <w:p w14:paraId="6A3F5337" w14:textId="77777777" w:rsidR="0079442F" w:rsidRDefault="0079442F" w:rsidP="0079442F"/>
                  </w:txbxContent>
                </v:textbox>
                <w10:anchorlock/>
              </v:shape>
            </w:pict>
          </mc:Fallback>
        </mc:AlternateContent>
      </w:r>
    </w:p>
    <w:p w14:paraId="68BED016" w14:textId="77777777" w:rsidR="0079442F" w:rsidRDefault="0079442F" w:rsidP="0079442F">
      <w:pPr>
        <w:rPr>
          <w:rFonts w:ascii="Arial" w:hAnsi="Arial" w:cs="Arial"/>
        </w:rPr>
      </w:pPr>
    </w:p>
    <w:p w14:paraId="65CF612B" w14:textId="77777777" w:rsidR="0079442F" w:rsidRDefault="0079442F" w:rsidP="0079442F">
      <w:pPr>
        <w:rPr>
          <w:rFonts w:ascii="Arial" w:hAnsi="Arial" w:cs="Arial"/>
        </w:rPr>
      </w:pPr>
    </w:p>
    <w:p w14:paraId="53DFEA97" w14:textId="77777777" w:rsidR="0079442F" w:rsidRDefault="0079442F" w:rsidP="0079442F">
      <w:pPr>
        <w:spacing w:beforeLines="40" w:before="96" w:afterLines="40" w:after="96"/>
        <w:rPr>
          <w:rFonts w:ascii="Arial" w:hAnsi="Arial" w:cs="Arial"/>
        </w:rPr>
      </w:pPr>
    </w:p>
    <w:p w14:paraId="4272901E" w14:textId="77777777" w:rsidR="0079442F" w:rsidRDefault="0079442F" w:rsidP="0079442F">
      <w:pPr>
        <w:spacing w:beforeLines="40" w:before="96" w:afterLines="40" w:after="96"/>
        <w:rPr>
          <w:rFonts w:ascii="Arial" w:hAnsi="Arial" w:cs="Arial"/>
        </w:rPr>
      </w:pPr>
    </w:p>
    <w:p w14:paraId="400FB58D" w14:textId="77777777" w:rsidR="0079442F" w:rsidRDefault="0079442F" w:rsidP="0079442F">
      <w:pPr>
        <w:spacing w:beforeLines="40" w:before="96" w:afterLines="40" w:after="96"/>
        <w:rPr>
          <w:rFonts w:ascii="Arial" w:hAnsi="Arial" w:cs="Arial"/>
        </w:rPr>
      </w:pPr>
    </w:p>
    <w:p w14:paraId="28208261" w14:textId="77777777" w:rsidR="0079442F" w:rsidRDefault="0079442F"/>
    <w:sectPr w:rsidR="007944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D7B"/>
    <w:multiLevelType w:val="hybridMultilevel"/>
    <w:tmpl w:val="7ED421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2F"/>
    <w:rsid w:val="007944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191C"/>
  <w15:chartTrackingRefBased/>
  <w15:docId w15:val="{D3AFAE38-B13E-4882-8F2F-3BF1115C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42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42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9442F"/>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79442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1</cp:revision>
  <dcterms:created xsi:type="dcterms:W3CDTF">2022-02-13T01:40:00Z</dcterms:created>
  <dcterms:modified xsi:type="dcterms:W3CDTF">2022-02-13T01:47:00Z</dcterms:modified>
</cp:coreProperties>
</file>